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369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85" w:rsidRPr="00616237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6237">
        <w:rPr>
          <w:rFonts w:ascii="Times New Roman" w:hAnsi="Times New Roman" w:cs="Times New Roman"/>
          <w:b/>
          <w:sz w:val="24"/>
          <w:szCs w:val="24"/>
          <w:lang w:val="en-US"/>
        </w:rPr>
        <w:t>REPUBLIKA HRVATSKA</w:t>
      </w:r>
    </w:p>
    <w:p w:rsidR="009B5285" w:rsidRPr="00616237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6237">
        <w:rPr>
          <w:rFonts w:ascii="Times New Roman" w:hAnsi="Times New Roman" w:cs="Times New Roman"/>
          <w:b/>
          <w:sz w:val="24"/>
          <w:szCs w:val="24"/>
          <w:lang w:val="en-US"/>
        </w:rPr>
        <w:t>DUBROVAČKO-NERETVANSKA ŽUPANIJA</w:t>
      </w:r>
    </w:p>
    <w:p w:rsidR="009B5285" w:rsidRPr="00616237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6237">
        <w:rPr>
          <w:rFonts w:ascii="Times New Roman" w:hAnsi="Times New Roman" w:cs="Times New Roman"/>
          <w:b/>
          <w:sz w:val="24"/>
          <w:szCs w:val="24"/>
          <w:lang w:val="en-US"/>
        </w:rPr>
        <w:t>OPĆINA TRPANJ</w:t>
      </w:r>
    </w:p>
    <w:p w:rsidR="009B5285" w:rsidRPr="00616237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62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OPĆINSKO VIJEĆE </w:t>
      </w:r>
      <w:r w:rsidR="002E479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E479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E479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E479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E4792">
        <w:rPr>
          <w:rFonts w:ascii="Times New Roman" w:hAnsi="Times New Roman" w:cs="Times New Roman"/>
          <w:b/>
          <w:sz w:val="24"/>
          <w:szCs w:val="24"/>
          <w:lang w:val="en-US"/>
        </w:rPr>
        <w:tab/>
        <w:t>- PRIJEDLOG-</w:t>
      </w:r>
    </w:p>
    <w:p w:rsidR="009B5285" w:rsidRPr="00616237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5285" w:rsidRPr="007B369D" w:rsidRDefault="009B5285" w:rsidP="009B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5285" w:rsidRPr="007B369D" w:rsidRDefault="009B5285" w:rsidP="009B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69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30. Statuta Općine Trpanj (Službeni glasnik Dubrovačko-neretvanske županije broj 6/13, 14/13, 7/18, 11/19-pročišćeni tekst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B369D">
        <w:rPr>
          <w:rFonts w:ascii="Times New Roman" w:eastAsia="Times New Roman" w:hAnsi="Times New Roman" w:cs="Times New Roman"/>
          <w:sz w:val="24"/>
          <w:szCs w:val="24"/>
          <w:lang w:eastAsia="hr-HR"/>
        </w:rPr>
        <w:t>7/20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4/21</w:t>
      </w:r>
      <w:r w:rsidRPr="007B36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Trpanj je na 0</w:t>
      </w:r>
      <w:r w:rsidRPr="007B36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sjednici,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--</w:t>
      </w:r>
      <w:r w:rsidRPr="007B36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7B36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B369D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.godine, donijelo je</w:t>
      </w:r>
    </w:p>
    <w:p w:rsidR="009B5285" w:rsidRPr="007B369D" w:rsidRDefault="009B5285" w:rsidP="009B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369D">
        <w:rPr>
          <w:rFonts w:ascii="Times New Roman" w:hAnsi="Times New Roman" w:cs="Times New Roman"/>
          <w:b/>
          <w:bCs/>
          <w:sz w:val="24"/>
          <w:szCs w:val="24"/>
          <w:lang w:val="en-US"/>
        </w:rPr>
        <w:t>O D L U K U</w:t>
      </w: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Pr="007B369D">
        <w:rPr>
          <w:rFonts w:ascii="Times New Roman" w:hAnsi="Times New Roman" w:cs="Times New Roman"/>
          <w:b/>
          <w:bCs/>
          <w:sz w:val="24"/>
          <w:szCs w:val="24"/>
          <w:lang w:val="en-US"/>
        </w:rPr>
        <w:t>O DONOŠENJU STRATEGIJE RAZVOJA TURIZMA OPĆINE TRPANJ</w:t>
      </w: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369D">
        <w:rPr>
          <w:rFonts w:ascii="Times New Roman" w:hAnsi="Times New Roman" w:cs="Times New Roman"/>
          <w:b/>
          <w:bCs/>
          <w:sz w:val="24"/>
          <w:szCs w:val="24"/>
          <w:lang w:val="en-US"/>
        </w:rPr>
        <w:t>2019. – 2025.</w:t>
      </w: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369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B369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B369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B369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B369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B369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B369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36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Donosi  se Strategija razvoja turizma Općine Trpanj. </w:t>
      </w:r>
    </w:p>
    <w:p w:rsidR="006F0626" w:rsidRDefault="006F0626" w:rsidP="006F062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Sastavni dio ove Odluke je Strategija razvoja turiz</w:t>
      </w:r>
      <w:r w:rsidR="002E4792">
        <w:rPr>
          <w:rFonts w:ascii="Times New Roman" w:hAnsi="Times New Roman" w:cs="Times New Roman"/>
          <w:bCs/>
          <w:sz w:val="24"/>
          <w:szCs w:val="24"/>
          <w:lang w:val="en-US"/>
        </w:rPr>
        <w:t>ma Općine Trpanj 2019. – 2025. 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 2019.g. izrađena od strane tvrtke “</w:t>
      </w:r>
      <w:r>
        <w:rPr>
          <w:rFonts w:ascii="Times New Roman" w:hAnsi="Times New Roman" w:cs="Times New Roman"/>
          <w:sz w:val="24"/>
          <w:szCs w:val="24"/>
        </w:rPr>
        <w:t>Adria Bonus“ d. o. o. iz Pore</w:t>
      </w:r>
      <w:r>
        <w:t>ča.</w:t>
      </w:r>
    </w:p>
    <w:p w:rsidR="006F0626" w:rsidRDefault="006F0626" w:rsidP="006F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85" w:rsidRPr="007B369D" w:rsidRDefault="009B5285" w:rsidP="009B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B5285" w:rsidRPr="007E63C1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9D">
        <w:rPr>
          <w:sz w:val="24"/>
          <w:szCs w:val="24"/>
        </w:rPr>
        <w:tab/>
      </w:r>
      <w:r w:rsidRPr="007B369D">
        <w:rPr>
          <w:sz w:val="24"/>
          <w:szCs w:val="24"/>
        </w:rPr>
        <w:tab/>
      </w:r>
      <w:r w:rsidRPr="007B369D">
        <w:rPr>
          <w:sz w:val="24"/>
          <w:szCs w:val="24"/>
        </w:rPr>
        <w:tab/>
      </w:r>
      <w:r w:rsidRPr="007B369D">
        <w:rPr>
          <w:sz w:val="24"/>
          <w:szCs w:val="24"/>
        </w:rPr>
        <w:tab/>
      </w:r>
      <w:r w:rsidRPr="007B369D">
        <w:rPr>
          <w:sz w:val="24"/>
          <w:szCs w:val="24"/>
        </w:rPr>
        <w:tab/>
      </w:r>
      <w:r w:rsidRPr="007B369D">
        <w:rPr>
          <w:b/>
          <w:sz w:val="24"/>
          <w:szCs w:val="24"/>
        </w:rPr>
        <w:tab/>
      </w:r>
      <w:r w:rsidRPr="007B369D">
        <w:rPr>
          <w:rFonts w:ascii="Times New Roman" w:hAnsi="Times New Roman" w:cs="Times New Roman"/>
          <w:b/>
          <w:sz w:val="24"/>
          <w:szCs w:val="24"/>
        </w:rPr>
        <w:t>II</w:t>
      </w:r>
    </w:p>
    <w:p w:rsidR="009B5285" w:rsidRPr="002E4792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E4792">
        <w:rPr>
          <w:rFonts w:ascii="Times New Roman" w:hAnsi="Times New Roman" w:cs="Times New Roman"/>
          <w:sz w:val="24"/>
          <w:szCs w:val="24"/>
        </w:rPr>
        <w:t xml:space="preserve">anom stupanja na snagu ove </w:t>
      </w:r>
      <w:r>
        <w:rPr>
          <w:rFonts w:ascii="Times New Roman" w:hAnsi="Times New Roman" w:cs="Times New Roman"/>
          <w:sz w:val="24"/>
          <w:szCs w:val="24"/>
        </w:rPr>
        <w:t xml:space="preserve">Odluke prestaje važiti Odluka o donošenju strategije razvoja turizma Općine Trpanj </w:t>
      </w:r>
      <w:r w:rsidRPr="002E4792">
        <w:rPr>
          <w:rFonts w:ascii="Times New Roman" w:hAnsi="Times New Roman" w:cs="Times New Roman"/>
          <w:sz w:val="24"/>
          <w:szCs w:val="24"/>
        </w:rPr>
        <w:t>2019. – 2025. KLASA:  302-02/17-01/01 URBROJ:2117/07-05/01-21-1 od dana 18. ožujka 2021.godine</w:t>
      </w:r>
    </w:p>
    <w:p w:rsidR="009B5285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85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85" w:rsidRPr="007E63C1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63C1">
        <w:rPr>
          <w:rFonts w:ascii="Times New Roman" w:hAnsi="Times New Roman" w:cs="Times New Roman"/>
          <w:b/>
          <w:sz w:val="24"/>
          <w:szCs w:val="24"/>
        </w:rPr>
        <w:t>III</w:t>
      </w:r>
    </w:p>
    <w:p w:rsidR="009B5285" w:rsidRPr="007B369D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9D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B369D">
        <w:rPr>
          <w:rFonts w:ascii="Times New Roman" w:hAnsi="Times New Roman" w:cs="Times New Roman"/>
          <w:sz w:val="24"/>
          <w:szCs w:val="24"/>
        </w:rPr>
        <w:t>Službenom glasniku Dubrovačko-neretvanske županije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B369D">
        <w:rPr>
          <w:rFonts w:ascii="Times New Roman" w:hAnsi="Times New Roman" w:cs="Times New Roman"/>
          <w:sz w:val="24"/>
          <w:szCs w:val="24"/>
        </w:rPr>
        <w:t>.</w:t>
      </w:r>
    </w:p>
    <w:p w:rsidR="009B5285" w:rsidRPr="007B369D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85" w:rsidRPr="007E63C1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C1">
        <w:rPr>
          <w:rFonts w:ascii="Times New Roman" w:hAnsi="Times New Roman" w:cs="Times New Roman"/>
          <w:sz w:val="24"/>
          <w:szCs w:val="24"/>
        </w:rPr>
        <w:tab/>
      </w:r>
      <w:r w:rsidRPr="007E63C1">
        <w:rPr>
          <w:rFonts w:ascii="Times New Roman" w:hAnsi="Times New Roman" w:cs="Times New Roman"/>
          <w:sz w:val="24"/>
          <w:szCs w:val="24"/>
        </w:rPr>
        <w:tab/>
      </w:r>
      <w:r w:rsidRPr="007E63C1">
        <w:rPr>
          <w:rFonts w:ascii="Times New Roman" w:hAnsi="Times New Roman" w:cs="Times New Roman"/>
          <w:sz w:val="24"/>
          <w:szCs w:val="24"/>
        </w:rPr>
        <w:tab/>
      </w:r>
      <w:r w:rsidRPr="007E63C1">
        <w:rPr>
          <w:rFonts w:ascii="Times New Roman" w:hAnsi="Times New Roman" w:cs="Times New Roman"/>
          <w:sz w:val="24"/>
          <w:szCs w:val="24"/>
        </w:rPr>
        <w:tab/>
      </w:r>
      <w:r w:rsidRPr="007E63C1">
        <w:rPr>
          <w:rFonts w:ascii="Times New Roman" w:hAnsi="Times New Roman" w:cs="Times New Roman"/>
          <w:sz w:val="24"/>
          <w:szCs w:val="24"/>
        </w:rPr>
        <w:tab/>
      </w:r>
      <w:r w:rsidRPr="007E63C1">
        <w:rPr>
          <w:rFonts w:ascii="Times New Roman" w:hAnsi="Times New Roman" w:cs="Times New Roman"/>
          <w:sz w:val="24"/>
          <w:szCs w:val="24"/>
        </w:rPr>
        <w:tab/>
      </w:r>
    </w:p>
    <w:p w:rsidR="009B5285" w:rsidRPr="007E63C1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C1">
        <w:rPr>
          <w:rFonts w:ascii="Times New Roman" w:hAnsi="Times New Roman" w:cs="Times New Roman"/>
          <w:sz w:val="24"/>
          <w:szCs w:val="24"/>
        </w:rPr>
        <w:t>KLASA:  302-02/17-01/01</w:t>
      </w:r>
    </w:p>
    <w:p w:rsidR="009B5285" w:rsidRPr="007E63C1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C1">
        <w:rPr>
          <w:rFonts w:ascii="Times New Roman" w:hAnsi="Times New Roman" w:cs="Times New Roman"/>
          <w:sz w:val="24"/>
          <w:szCs w:val="24"/>
        </w:rPr>
        <w:t>URBROJ:2117/07-05/01-2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63C1">
        <w:rPr>
          <w:rFonts w:ascii="Times New Roman" w:hAnsi="Times New Roman" w:cs="Times New Roman"/>
          <w:sz w:val="24"/>
          <w:szCs w:val="24"/>
        </w:rPr>
        <w:t>-1</w:t>
      </w:r>
    </w:p>
    <w:p w:rsidR="009B5285" w:rsidRPr="007B369D" w:rsidRDefault="009B5285" w:rsidP="009B5285">
      <w:pPr>
        <w:spacing w:after="0"/>
        <w:jc w:val="both"/>
        <w:rPr>
          <w:sz w:val="24"/>
          <w:szCs w:val="24"/>
        </w:rPr>
      </w:pPr>
    </w:p>
    <w:p w:rsidR="009B5285" w:rsidRPr="007B369D" w:rsidRDefault="009B5285" w:rsidP="009B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9D">
        <w:rPr>
          <w:rFonts w:ascii="Times New Roman" w:hAnsi="Times New Roman" w:cs="Times New Roman"/>
          <w:sz w:val="24"/>
          <w:szCs w:val="24"/>
        </w:rPr>
        <w:t>U Trpnju,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B36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B369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369D">
        <w:rPr>
          <w:rFonts w:ascii="Times New Roman" w:hAnsi="Times New Roman" w:cs="Times New Roman"/>
          <w:sz w:val="24"/>
          <w:szCs w:val="24"/>
        </w:rPr>
        <w:t>.godine</w:t>
      </w:r>
    </w:p>
    <w:p w:rsidR="009B5285" w:rsidRPr="007B369D" w:rsidRDefault="009B5285" w:rsidP="009B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285" w:rsidRPr="007B369D" w:rsidRDefault="009B5285" w:rsidP="009B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285" w:rsidRPr="007B369D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9D">
        <w:rPr>
          <w:rFonts w:ascii="Times New Roman" w:hAnsi="Times New Roman" w:cs="Times New Roman"/>
          <w:sz w:val="24"/>
          <w:szCs w:val="24"/>
        </w:rPr>
        <w:tab/>
      </w:r>
      <w:r w:rsidRPr="007B369D">
        <w:rPr>
          <w:rFonts w:ascii="Times New Roman" w:hAnsi="Times New Roman" w:cs="Times New Roman"/>
          <w:sz w:val="24"/>
          <w:szCs w:val="24"/>
        </w:rPr>
        <w:tab/>
      </w:r>
      <w:r w:rsidRPr="007B369D">
        <w:rPr>
          <w:rFonts w:ascii="Times New Roman" w:hAnsi="Times New Roman" w:cs="Times New Roman"/>
          <w:sz w:val="24"/>
          <w:szCs w:val="24"/>
        </w:rPr>
        <w:tab/>
      </w:r>
      <w:r w:rsidRPr="007B369D">
        <w:rPr>
          <w:rFonts w:ascii="Times New Roman" w:hAnsi="Times New Roman" w:cs="Times New Roman"/>
          <w:sz w:val="24"/>
          <w:szCs w:val="24"/>
        </w:rPr>
        <w:tab/>
      </w:r>
      <w:r w:rsidRPr="007B369D">
        <w:rPr>
          <w:rFonts w:ascii="Times New Roman" w:hAnsi="Times New Roman" w:cs="Times New Roman"/>
          <w:sz w:val="24"/>
          <w:szCs w:val="24"/>
        </w:rPr>
        <w:tab/>
      </w:r>
      <w:r w:rsidRPr="007B369D">
        <w:rPr>
          <w:rFonts w:ascii="Times New Roman" w:hAnsi="Times New Roman" w:cs="Times New Roman"/>
          <w:sz w:val="24"/>
          <w:szCs w:val="24"/>
        </w:rPr>
        <w:tab/>
      </w:r>
      <w:r w:rsidRPr="007B369D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9B5285" w:rsidRPr="007B369D" w:rsidRDefault="009B5285" w:rsidP="009B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Ivan Veić</w:t>
      </w:r>
      <w:r w:rsidRPr="007B369D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9B5285" w:rsidRPr="007B369D" w:rsidRDefault="009B5285" w:rsidP="009B5285">
      <w:pPr>
        <w:rPr>
          <w:sz w:val="24"/>
          <w:szCs w:val="24"/>
        </w:rPr>
      </w:pPr>
    </w:p>
    <w:p w:rsidR="009B5285" w:rsidRPr="007B369D" w:rsidRDefault="009B5285" w:rsidP="009B5285">
      <w:pPr>
        <w:rPr>
          <w:sz w:val="24"/>
          <w:szCs w:val="24"/>
        </w:rPr>
      </w:pPr>
    </w:p>
    <w:p w:rsidR="009B5285" w:rsidRDefault="009B5285" w:rsidP="009B5285"/>
    <w:p w:rsidR="00E90A5A" w:rsidRDefault="00E90A5A"/>
    <w:sectPr w:rsidR="00E90A5A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5285"/>
    <w:rsid w:val="00254EC9"/>
    <w:rsid w:val="002E4792"/>
    <w:rsid w:val="0056023F"/>
    <w:rsid w:val="006F0626"/>
    <w:rsid w:val="00966C41"/>
    <w:rsid w:val="009B5285"/>
    <w:rsid w:val="00BD3274"/>
    <w:rsid w:val="00E90A5A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990</Characters>
  <Application>Microsoft Office Word</Application>
  <DocSecurity>0</DocSecurity>
  <Lines>8</Lines>
  <Paragraphs>2</Paragraphs>
  <ScaleCrop>false</ScaleCrop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2022-05-16T08:47:00Z</dcterms:created>
  <dcterms:modified xsi:type="dcterms:W3CDTF">2022-05-23T07:35:00Z</dcterms:modified>
</cp:coreProperties>
</file>