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1F" w:rsidRDefault="00CE311F" w:rsidP="00230F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5715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REPUBLIKA HRVATSKA</w:t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OPĆINA TRPANJ</w:t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</w:r>
      <w:r w:rsidR="001927D7">
        <w:rPr>
          <w:rFonts w:ascii="Times New Roman" w:hAnsi="Times New Roman" w:cs="Times New Roman"/>
          <w:sz w:val="24"/>
          <w:szCs w:val="24"/>
        </w:rPr>
        <w:tab/>
        <w:t>-PRIJEDLOG-</w:t>
      </w:r>
    </w:p>
    <w:p w:rsidR="00CE311F" w:rsidRPr="00C61197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OPĆINSK</w:t>
      </w:r>
      <w:r w:rsidR="00C61197">
        <w:rPr>
          <w:rFonts w:ascii="Times New Roman" w:hAnsi="Times New Roman" w:cs="Times New Roman"/>
          <w:sz w:val="24"/>
          <w:szCs w:val="24"/>
        </w:rPr>
        <w:t>O VIJEĆE</w:t>
      </w:r>
    </w:p>
    <w:p w:rsidR="00CE311F" w:rsidRDefault="00CE311F" w:rsidP="00C61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11F" w:rsidRDefault="00CE311F" w:rsidP="00230F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 temelju članka 35. Zakona o lokalnoj i podru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čnoj (regionalnoj) samoupravi (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Narodne novine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broj 33/01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60/01., 129/05, 109/07., 125/08., 36/09., 150/11., 144/12., 19/13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137/15, 123/17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98/19 i 144/20) i članka 3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Statuta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Općine Trpanj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(Službeni glasnik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Dubrovačko-neretvanske županije br.6/13, 14/13, 7/18, 11/19-pročišćeni tekst, 7/20 i 4/21), Općinsko vijeće Općine Trpanj, na 07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sjednici, održanoj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___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202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 w:rsidR="00C6119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go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</w:t>
      </w:r>
      <w:r w:rsidR="00C6119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donijelo je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ETIČKI KODEKS</w:t>
      </w:r>
    </w:p>
    <w:p w:rsidR="00AE0E67" w:rsidRPr="00AE0E67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NOSITELJA POLITIČKIH DUŽNOSTI U </w:t>
      </w:r>
      <w:r w:rsidR="00ED49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OPĆINI TRPANJ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I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ED49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OPĆE ODREDBE</w:t>
      </w:r>
    </w:p>
    <w:p w:rsidR="00230F39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:rsidR="00AE0E67" w:rsidRPr="00AE0E67" w:rsidRDefault="00AE0E67" w:rsidP="007B2370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Ovim Etičkim kodeksom utvrđuju se etička načela i standardi u ponašanju predsjednika, potpredsjednika i članova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Općinskog vijeća 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Općinskog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načelnika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predsjednika i članova radnih tijela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Općinskog vi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jeća </w:t>
      </w:r>
      <w:r w:rsidR="00ED498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Općine Trpanj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(u nastavku teksta: nositelji političkih dužnosti) u obavljanju njihovih dužnosti, utemeljena na propisima i široko prihvaćenim dobrim običajima.</w:t>
      </w:r>
    </w:p>
    <w:p w:rsidR="00AE0E67" w:rsidRPr="00AE0E67" w:rsidRDefault="007B2370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t>Ovim Etičkim kodeksom nastojat će se poticati etičko ponašanje kod svih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nositelja političkih dužnosti u obavljanju njihove dužnosti i to na način da se javno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publiciraju pravila dobrog ponašanja (pozitivnim primjerom svakog od njih), te da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se rješavaju (što jer moguće prije), potencijalni etički problemi odnosno njihovo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sankcioniranje.</w:t>
      </w:r>
      <w:r w:rsidRPr="007B237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Ovim Etičkim kodeksom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upoznaj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e se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građane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Općine Trpanj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 opću javnost s ponašanjem koje imaju pravo očekivati od nositelja političkih dužnosti, kao javnih osoba. 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2.   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 ovome Etičkom kodeksu pojedini pojmovi imaju sljedeće značenje: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diskriminacija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svako postupanje kojim se neka osoba, izravno ili neizravno, stavlja ili bi mogla biti stavljena u nepovoljniji položaj od druge osobe u usporedivoj situaciji, na temelju rase, nacionalnoga ili socijalnog podrijetla, spola, spolnog opredjeljenja, dobi, jezika, vjere, političkoga ili drugog opredjeljenja, bračnog stanja, obiteljskih 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 xml:space="preserve">obveza, imovnog stanja, rođenja, društvenog položaja, članstva ili ne članstva u političkoj stranci ili sindikatu, tjelesnih ili društvenih poteškoća, kao i na temelju privatnih odnosa sa zaposlenikom ili dužnosnikom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kodeks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Etički kodeks nositelja političkih dužnosti u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Općini Trpanj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sukob interesa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situacija u kojoj su privatni interesi nositelja političkih dužnosti u suprotnosti s javnim interesom ili kad privatni interes utječe ili može utjecati na nepristranost nositelja političke dužnosti u obavljanju njegove dužnosti;</w:t>
      </w:r>
    </w:p>
    <w:p w:rsidR="00AE0E67" w:rsidRPr="006114CF" w:rsidRDefault="00AE0E67" w:rsidP="006114CF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uznemiravanje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svako neprimjereno ponašanje prema drugoj osobi koja ima za cilj ili koja stvarno predstavlja povredu osobnog dostojan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stva, ometa obavljanje poslova,</w:t>
      </w:r>
      <w:r w:rsidR="00A00FC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0FC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i svaki čin pojedinačan ili ponavljan, verbalni, neverbalni ili tjelesni te stvaranje ili pridonošenje stvaranju neugodnih ili neprijateljskih radnih ili drugih okolnosti koje drugu osobu zastrašuju, vrijeđaju ili ponižavaju, kao i pritisak na osobu koja je odbila uznemiravanje ili spolno uznemiravanje ili ga je prijavila, uključujući spolno uznemiravanje.</w:t>
      </w:r>
    </w:p>
    <w:p w:rsidR="00AE0E67" w:rsidRPr="00AE0E67" w:rsidRDefault="00AE0E67" w:rsidP="00230F39">
      <w:pPr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0E67" w:rsidRPr="007B2370" w:rsidRDefault="00AE0E67" w:rsidP="00230F39">
      <w:pPr>
        <w:pStyle w:val="ListParagraph"/>
        <w:spacing w:line="240" w:lineRule="auto"/>
        <w:ind w:left="3552" w:right="-15" w:firstLine="69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:rsidR="006114CF" w:rsidRPr="006F5038" w:rsidRDefault="006114CF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t>Pridržavanje ovog Etičkog kodeksa ima za osnovnu svrhu pridonošenje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ugledu Općine Trpanj kao jedinice lokalne samouprave, pridržavanje temeljnih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načela demokratskog sustava da je pravo građana da sudjeluju u upravljanju javnim poslovima.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Nadalje, svrha ovog Kodeksa je stvaranje ozračja u kojem nositelji političkih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dužnosti svoje poslove obavljaju vodeći se prije svega javnim interesom te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zaštitom vjerodostojnosti i dostojanstva povjerene im dužnosti, u skladu s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opravdanim očekivanjima građana o ponašanju političkih predstavnika kojima su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dali svoje povjerenje, uz zaštitu prava svakog nositelja političke dužnosti na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primjenu demokratskih sredstava artikuliranja i promicanja svojih političkih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stavova.</w:t>
      </w:r>
      <w:r w:rsidRPr="006114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E0E67" w:rsidRPr="00AE0E67" w:rsidRDefault="00AE0E67" w:rsidP="00230F39">
      <w:pPr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0E67" w:rsidRPr="006F5038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Il </w:t>
      </w:r>
      <w:r w:rsidR="006F50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6F50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TEMELJNA NAČELA</w:t>
      </w:r>
    </w:p>
    <w:p w:rsidR="006F5038" w:rsidRDefault="006F5038" w:rsidP="00230F39">
      <w:pPr>
        <w:pStyle w:val="ListParagraph"/>
        <w:spacing w:line="240" w:lineRule="auto"/>
        <w:ind w:right="-15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AE0E67" w:rsidRPr="007B2370" w:rsidRDefault="00AE0E67" w:rsidP="00230F39">
      <w:pPr>
        <w:pStyle w:val="ListParagraph"/>
        <w:spacing w:line="240" w:lineRule="auto"/>
        <w:ind w:left="3552" w:right="-15" w:firstLine="69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4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6F5038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Nositelji političkih dužnosti se pridržavaju sljedećih temeljnih načela: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zakonitosti i zaštite javnog interesa;</w:t>
      </w:r>
    </w:p>
    <w:p w:rsidR="00AE0E67" w:rsidRPr="006F5038" w:rsidRDefault="006F5038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danosti lokalnoj zajednici te dužnosti očuvanja i razvijanja povjerenja građana u nositelje političkih dužnosti i institucije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vlasti u kojima djeluju;</w:t>
      </w:r>
    </w:p>
    <w:p w:rsidR="00AE0E67" w:rsidRPr="006F5038" w:rsidRDefault="006F5038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oštovanja integriteta i dostojanstva osobe, zabrane diskriminacije i povlašćivanja te zabrane uznemiravanja;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čestitosti i poštenja te izuzetosti iz situacije u kojoj postoji mogućnost sukoba interesa;</w:t>
      </w:r>
    </w:p>
    <w:p w:rsidR="006F5038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zabrane korištenja svoje dužnosti odnosno ovlaštenja koja iz nje proizlazi u svrhu ostvarivanja osobnog interesa ili privatnih interesa drugih osoba, 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konstruktivnog pridonošenja rješavanju javnih pitanja;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javnosti rada i dostupnosti građanima;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zabrane svjesnog iznošenja neistina;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pridržavanja pravila rada tijela u koje su izabrani, odnosno imenovani;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>aktivnog sudjelovanja u radu tijela u koje su izabrani, odnosno imenovani;</w:t>
      </w:r>
    </w:p>
    <w:p w:rsidR="00AE0E67" w:rsidRPr="006F5038" w:rsidRDefault="006F5038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rihvaćanja dobrih običaja parlamentarizma te primjerenog komuniciranja, uključujući zabranu uvredljivog govora;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odnosa prema službenicima i namještenicima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općinskih 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upravnih tijela koji se temelji na propisanim pravima, obvezama i odgovornostima obiju strana, uključujući prava i dužnosti službenika i namještenika utvrđena Etičkim kodeksom </w:t>
      </w:r>
      <w:r w:rsid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uprave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isključujući pritom svaki oblik političkog pritiska na upravu koji se u demokratskim društvima smatra neprihvatljivim;</w:t>
      </w:r>
    </w:p>
    <w:p w:rsidR="00AE0E67" w:rsidRPr="006F5038" w:rsidRDefault="00230F39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edovitog puta komuniciranja 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općinskim</w:t>
      </w:r>
      <w:r w:rsidR="00AE0E67"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službenicima i namještenicima, što uključuje pribavljanje službenih informacija ili obavljanje službenih poslova, putem njihovih pretpostavljenih;</w:t>
      </w:r>
    </w:p>
    <w:p w:rsidR="00AE0E67" w:rsidRPr="006F5038" w:rsidRDefault="00AE0E67" w:rsidP="00230F39">
      <w:pPr>
        <w:pStyle w:val="ListParagraph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03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osobne odgovornosti za svoje postupke.</w:t>
      </w:r>
    </w:p>
    <w:p w:rsidR="00AE0E67" w:rsidRPr="00AE0E67" w:rsidRDefault="00AE0E67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7B2370" w:rsidRDefault="006114CF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5</w:t>
      </w:r>
      <w:r w:rsidR="00AE0E67"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 svim slučajevima nastupanja sukoba interesa ili nespojivosti dužnosti, nositelji političkih dužnosti se obvezuju, bez odgode, prijaviti takav slučaj i poduzeti sve potrebne radnje kako bi sukob interesa ili nespojivost dužnosti prestao.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Uz zakonsku obavezu, nositelji političkih dužnosti imaju i moralnu obavezu da se suzdrže od raspravljanja i odlučivanja u onim stvarima u kojima imaju osobni interes te da o tome obavijeste tijelo koje o tome odlučuje.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Nositelji političkih dužnosti na čelnim položajima u tijelima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vlasti angažirani su na osiguranju provedbe Kodeksa u dodatnoj mjeri, u skladu s posebnom odgovornošću koju imaju.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                              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IlI</w:t>
      </w:r>
      <w:r w:rsidR="00230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NADZOR POŠTOVANJA  ETIČKOG KODEKSA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 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6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6114C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oštovanje Kodeksa nadzire Etičko povjerenstvo </w:t>
      </w:r>
      <w:r w:rsidR="0084284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</w:t>
      </w:r>
      <w:r w:rsidR="006114C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6114CF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Etičko povjerenstvo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čine predsjednik i dva člana, koja imenuje i razrješuje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hAnsi="Times New Roman" w:cs="Times New Roman"/>
          <w:sz w:val="24"/>
          <w:szCs w:val="24"/>
          <w:lang w:eastAsia="hr-HR"/>
        </w:rPr>
        <w:t xml:space="preserve">Predsjednik Etičkog </w:t>
      </w:r>
      <w:r w:rsidR="00195B87">
        <w:rPr>
          <w:rFonts w:ascii="Times New Roman" w:hAnsi="Times New Roman" w:cs="Times New Roman"/>
          <w:sz w:val="24"/>
          <w:szCs w:val="24"/>
          <w:lang w:eastAsia="hr-HR"/>
        </w:rPr>
        <w:t>povjerenstva</w:t>
      </w:r>
      <w:r w:rsidRPr="00AE0E67">
        <w:rPr>
          <w:rFonts w:ascii="Times New Roman" w:hAnsi="Times New Roman" w:cs="Times New Roman"/>
          <w:sz w:val="24"/>
          <w:szCs w:val="24"/>
          <w:lang w:eastAsia="hr-HR"/>
        </w:rPr>
        <w:t xml:space="preserve"> imenuje se iz reda osoba nedvojbenoga javnog ugleda u lokalnoj zajednici. Nedvojbeni javni ugled u lokalnoj zajednici imaju osobe koje nisu pravomoćnom presudom proglašene krivom za počinjenje bilo kojeg kaznenog djela.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AE0E67" w:rsidRPr="00AE0E67" w:rsidRDefault="00195B8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Predsjednik Etičkog povjerenstva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ne može biti nositelj političke dužnosti, niti član političke stranke, odnosno kandidat nezavisne liste zastupljene u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Općinskom v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ijeću.      </w:t>
      </w:r>
    </w:p>
    <w:p w:rsidR="00AE0E67" w:rsidRPr="00AE0E67" w:rsidRDefault="00195B8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Članovi Etičkog povjerenstva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imenu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ju se iz reda vijećnika Općinskog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vijeća, po jedan član iz vlasti i oporbe.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Administrativnu potporu radu Etičkog </w:t>
      </w:r>
      <w:r w:rsidR="00195B8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povjerenstva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pruža upravno tijelo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uprave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nad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ležno za stručnu pomoć radu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Općinskog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vijeća.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:rsidR="00AE0E67" w:rsidRPr="007B2370" w:rsidRDefault="006114CF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7</w:t>
      </w:r>
      <w:r w:rsidR="00230F39"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>Etičk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povjerenstvo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izdaje mišljenja, preporuke i upozorenja, povodom pritužbe ili na zahtjev građana, nositelja političkih dužnosti,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Općinskog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vijeća,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Općinskog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načelnika i njihovih radnih tijela, kao i na vlastitu inicijativu.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pritužbi na ponašanje koje podnositelj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smatra protivnim Kodeksu Etičko povjerenstvo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obavještava nositelja na kojeg se pritužba odnosi, dajući mu mogućnost da se o pritužbi očituje u roku od 15 dana od dostave pritužbe.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Tijela </w:t>
      </w:r>
      <w:r w:rsidR="00230F3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općinske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vlasti te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Jedinstveni upravni odjel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dužni su surađivati s Etičkim 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povjerenstvom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prikupljanju informacija potrebnih za njegovo odlučivanje.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 povjerenstvo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odlučuje većinom glasova, u roku od 60 dana od zaprimanja pritužbe ili zahtjeva. Mišljenja, preporuke i upozorenja Etičkog povjerenstva dostavljaju se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Općinskom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vijeću, podnositelju pritužbe ili zahtjeva i nositelju političke dužnosti na kojeg se pritužba odnosi te se objavljuju na oglasnoj ploči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7B2370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Kada je potrebno odlučiti o postupanju člana Etičkog 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povjerenstva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taj član ne sudjeluje u odlučivanju.</w:t>
      </w:r>
    </w:p>
    <w:p w:rsidR="00230F39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8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povjerenstvo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podnosi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Općinskom 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vijeću godišnje izvješće o svom radu, najkasnije do kraja ožujka za prethodnu godinu- prihvaćeno godišnje izvješće objavljuje se na web stranici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9</w:t>
      </w:r>
      <w:r w:rsidR="00230F39"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7B2370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Postupanje Etičkog </w:t>
      </w:r>
      <w:r w:rsidR="002762B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povjerenstva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ne priječi provedbu mjera iz nadležnosti drugih ovlaštenih tijela i osoba u vezi s odgovornošću nositelja političke dužnosti kada su pojedinim ponašanjem ispunjene propisane pretpostavke za provedbu tih mjera.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IV </w:t>
      </w:r>
      <w:r w:rsidR="00230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Pr="00AE0E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PRIJELAZNE I ZAVRŠNE ODREDBE</w:t>
      </w:r>
    </w:p>
    <w:p w:rsidR="00AE0E67" w:rsidRPr="00AE0E67" w:rsidRDefault="00AE0E67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7B2370" w:rsidRDefault="00AE0E67" w:rsidP="00230F39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Članak 1</w:t>
      </w:r>
      <w:r w:rsidR="006114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0</w:t>
      </w:r>
      <w:r w:rsidRPr="007B23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E0E67" w:rsidRPr="00AE0E67" w:rsidRDefault="002762BA" w:rsidP="002762BA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Ovaj E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tički kodeks stupa na snagu osmog dana od dana objave u Službenom glasniku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Dubrov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ačko-neretvanske županije.</w:t>
      </w:r>
    </w:p>
    <w:p w:rsidR="00AE0E67" w:rsidRPr="00AE0E67" w:rsidRDefault="002762BA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Etički ko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deks se objavljuje i na web stranici </w:t>
      </w:r>
      <w:r w:rsidR="007B23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Općine Trpanj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E0E67" w:rsidRPr="00AE0E67" w:rsidRDefault="00AE0E67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114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-0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/2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2-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1/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</w:t>
      </w:r>
    </w:p>
    <w:p w:rsidR="007B2370" w:rsidRPr="00AE0E67" w:rsidRDefault="00AE0E67" w:rsidP="007B23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URBROJ: 2117/0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7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-0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5/01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-2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</w:t>
      </w:r>
      <w:r w:rsidR="00711E7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</w:t>
      </w:r>
      <w:r w:rsidR="007B2370" w:rsidRP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7B2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 Općinskog</w:t>
      </w:r>
      <w:r w:rsidR="007B2370" w:rsidRPr="00AE0E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</w:t>
      </w:r>
    </w:p>
    <w:p w:rsidR="00AE0E67" w:rsidRPr="00AE0E67" w:rsidRDefault="007B2370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Ivan Veić, v.r.</w:t>
      </w:r>
    </w:p>
    <w:p w:rsidR="00AE0E67" w:rsidRPr="00AE0E67" w:rsidRDefault="007B2370" w:rsidP="00230F39">
      <w:pPr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Trpanj, --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-----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="00AE0E67" w:rsidRPr="00AE0E6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AE0E67" w:rsidRPr="00AE0E67" w:rsidRDefault="00AE0E67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6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311F" w:rsidRDefault="00CE311F" w:rsidP="00230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0A5A" w:rsidRPr="00AE0E67" w:rsidRDefault="00E90A5A" w:rsidP="00230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0A5A" w:rsidRPr="00AE0E67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23"/>
    <w:multiLevelType w:val="hybridMultilevel"/>
    <w:tmpl w:val="805A6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E67"/>
    <w:rsid w:val="001927D7"/>
    <w:rsid w:val="00195B87"/>
    <w:rsid w:val="00230F39"/>
    <w:rsid w:val="002762BA"/>
    <w:rsid w:val="003B6389"/>
    <w:rsid w:val="00496382"/>
    <w:rsid w:val="0056023F"/>
    <w:rsid w:val="006114CF"/>
    <w:rsid w:val="006F5038"/>
    <w:rsid w:val="00711E7A"/>
    <w:rsid w:val="007B2370"/>
    <w:rsid w:val="00842848"/>
    <w:rsid w:val="00966C41"/>
    <w:rsid w:val="00A00FC3"/>
    <w:rsid w:val="00AE0E67"/>
    <w:rsid w:val="00C61197"/>
    <w:rsid w:val="00CE311F"/>
    <w:rsid w:val="00E90A5A"/>
    <w:rsid w:val="00EB5C6A"/>
    <w:rsid w:val="00ED498A"/>
    <w:rsid w:val="00ED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0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55C6-3034-4416-9C02-B5CF16AF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2022-04-27T06:44:00Z</dcterms:created>
  <dcterms:modified xsi:type="dcterms:W3CDTF">2022-05-27T07:49:00Z</dcterms:modified>
</cp:coreProperties>
</file>