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9DF" w:rsidRPr="0035520B" w:rsidRDefault="00B469DF" w:rsidP="004542BA">
      <w:pPr>
        <w:tabs>
          <w:tab w:val="left" w:pos="5430"/>
        </w:tabs>
        <w:spacing w:after="0" w:line="240" w:lineRule="auto"/>
        <w:ind w:left="2520" w:right="3969"/>
        <w:jc w:val="both"/>
        <w:rPr>
          <w:b/>
          <w:bCs/>
        </w:rPr>
      </w:pPr>
      <w:r>
        <w:rPr>
          <w:noProof/>
          <w:lang w:eastAsia="hr-HR"/>
        </w:rPr>
        <w:drawing>
          <wp:inline distT="0" distB="0" distL="0" distR="0">
            <wp:extent cx="476250" cy="628650"/>
            <wp:effectExtent l="19050" t="0" r="0" b="0"/>
            <wp:docPr id="1" name="Picture 1" descr="grb-rh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rh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9DF" w:rsidRPr="0035520B" w:rsidRDefault="00B469DF" w:rsidP="004542BA">
      <w:pPr>
        <w:tabs>
          <w:tab w:val="left" w:pos="5430"/>
        </w:tabs>
        <w:spacing w:after="0" w:line="240" w:lineRule="auto"/>
        <w:ind w:right="3969"/>
        <w:jc w:val="both"/>
        <w:rPr>
          <w:b/>
          <w:bCs/>
        </w:rPr>
      </w:pPr>
      <w:r w:rsidRPr="0035520B">
        <w:rPr>
          <w:b/>
          <w:bCs/>
        </w:rPr>
        <w:t>R E P U B L I K A   H R V A T S K A</w:t>
      </w:r>
    </w:p>
    <w:p w:rsidR="00B469DF" w:rsidRDefault="00B469DF" w:rsidP="004542BA">
      <w:pPr>
        <w:tabs>
          <w:tab w:val="left" w:pos="5430"/>
        </w:tabs>
        <w:spacing w:after="0" w:line="240" w:lineRule="auto"/>
        <w:ind w:right="3969"/>
        <w:jc w:val="both"/>
        <w:rPr>
          <w:b/>
          <w:bCs/>
        </w:rPr>
      </w:pPr>
      <w:r w:rsidRPr="0035520B">
        <w:rPr>
          <w:b/>
          <w:bCs/>
        </w:rPr>
        <w:t>DUBROVAČKO - NERETVANSKA ŽUPANIJ</w:t>
      </w:r>
      <w:r w:rsidRPr="0035520B">
        <w:rPr>
          <w:b/>
        </w:rPr>
        <w:t xml:space="preserve"> O P Ć I N A   T R P A NJ</w:t>
      </w:r>
    </w:p>
    <w:p w:rsidR="00B469DF" w:rsidRPr="001A5361" w:rsidRDefault="00B469DF" w:rsidP="004542BA">
      <w:pPr>
        <w:tabs>
          <w:tab w:val="left" w:pos="5430"/>
        </w:tabs>
        <w:spacing w:after="0" w:line="240" w:lineRule="auto"/>
        <w:ind w:right="3969"/>
        <w:jc w:val="both"/>
        <w:rPr>
          <w:b/>
          <w:bCs/>
        </w:rPr>
      </w:pPr>
      <w:r>
        <w:rPr>
          <w:b/>
        </w:rPr>
        <w:t>IZBORNO POVJERENSTVO</w:t>
      </w:r>
    </w:p>
    <w:p w:rsidR="00B469DF" w:rsidRDefault="00B469DF" w:rsidP="004542BA">
      <w:pPr>
        <w:tabs>
          <w:tab w:val="left" w:pos="5430"/>
        </w:tabs>
        <w:spacing w:after="0" w:line="240" w:lineRule="auto"/>
        <w:ind w:right="3969"/>
        <w:jc w:val="both"/>
        <w:rPr>
          <w:b/>
        </w:rPr>
      </w:pPr>
      <w:r w:rsidRPr="0035520B">
        <w:rPr>
          <w:b/>
        </w:rPr>
        <w:t xml:space="preserve">Trpanj, </w:t>
      </w:r>
      <w:r>
        <w:rPr>
          <w:b/>
        </w:rPr>
        <w:t xml:space="preserve"> 15</w:t>
      </w:r>
      <w:r w:rsidRPr="0035520B">
        <w:rPr>
          <w:b/>
        </w:rPr>
        <w:t>.</w:t>
      </w:r>
      <w:r>
        <w:rPr>
          <w:b/>
        </w:rPr>
        <w:t>04</w:t>
      </w:r>
      <w:r w:rsidRPr="0035520B">
        <w:rPr>
          <w:b/>
        </w:rPr>
        <w:t>.202</w:t>
      </w:r>
      <w:r>
        <w:rPr>
          <w:b/>
        </w:rPr>
        <w:t>1</w:t>
      </w:r>
      <w:r w:rsidRPr="0035520B">
        <w:rPr>
          <w:b/>
        </w:rPr>
        <w:t>.</w:t>
      </w:r>
    </w:p>
    <w:p w:rsidR="004542BA" w:rsidRPr="0035520B" w:rsidRDefault="004542BA" w:rsidP="004542BA">
      <w:pPr>
        <w:tabs>
          <w:tab w:val="left" w:pos="5430"/>
        </w:tabs>
        <w:spacing w:after="0" w:line="240" w:lineRule="auto"/>
        <w:ind w:right="3969"/>
        <w:jc w:val="both"/>
        <w:rPr>
          <w:b/>
        </w:rPr>
      </w:pPr>
    </w:p>
    <w:p w:rsidR="00B469DF" w:rsidRDefault="004542BA" w:rsidP="004542BA">
      <w:pPr>
        <w:pStyle w:val="box467353"/>
        <w:spacing w:before="0" w:beforeAutospacing="0" w:after="0" w:afterAutospacing="0"/>
        <w:ind w:left="2124" w:firstLine="708"/>
        <w:jc w:val="both"/>
        <w:rPr>
          <w:b/>
        </w:rPr>
      </w:pPr>
      <w:r>
        <w:rPr>
          <w:b/>
        </w:rPr>
        <w:t>O B A V I J E ST</w:t>
      </w:r>
    </w:p>
    <w:p w:rsidR="004542BA" w:rsidRPr="004542BA" w:rsidRDefault="004542BA" w:rsidP="004542BA">
      <w:pPr>
        <w:pStyle w:val="box467353"/>
        <w:spacing w:before="0" w:beforeAutospacing="0" w:after="0" w:afterAutospacing="0"/>
        <w:ind w:left="2124" w:firstLine="708"/>
        <w:jc w:val="both"/>
        <w:rPr>
          <w:b/>
        </w:rPr>
      </w:pPr>
    </w:p>
    <w:p w:rsidR="00756389" w:rsidRDefault="00B469DF" w:rsidP="004542BA">
      <w:pPr>
        <w:pStyle w:val="box467353"/>
        <w:spacing w:before="0" w:beforeAutospacing="0" w:after="0" w:afterAutospacing="0"/>
        <w:jc w:val="both"/>
      </w:pPr>
      <w:r>
        <w:t>Jučer, 14.travnja 2021.godine, Vlada Republike Hrvatske donijela je O</w:t>
      </w:r>
      <w:r w:rsidR="00756389">
        <w:t xml:space="preserve">dluku </w:t>
      </w:r>
      <w:r>
        <w:t>o raspisivanju izbora za općinske načelnike, gradonačelnike i župane te njihove zamjenike</w:t>
      </w:r>
      <w:r w:rsidR="00756389">
        <w:t>:</w:t>
      </w:r>
    </w:p>
    <w:p w:rsidR="00B469DF" w:rsidRDefault="00AE2172" w:rsidP="007A00DD">
      <w:pPr>
        <w:pStyle w:val="box467353"/>
        <w:spacing w:before="0" w:beforeAutospacing="0" w:after="0" w:afterAutospacing="0"/>
        <w:ind w:firstLine="708"/>
        <w:jc w:val="both"/>
      </w:pPr>
      <w:hyperlink r:id="rId6" w:history="1">
        <w:r w:rsidR="00B469DF" w:rsidRPr="00AF5C48">
          <w:rPr>
            <w:rStyle w:val="Hyperlink"/>
          </w:rPr>
          <w:t>https://narodne-novine.nn.hr/clanci/sluzbeni/full/2021_04_39_781.html</w:t>
        </w:r>
      </w:hyperlink>
      <w:r w:rsidR="00756389">
        <w:t xml:space="preserve"> </w:t>
      </w:r>
    </w:p>
    <w:p w:rsidR="00B469DF" w:rsidRDefault="00B469DF" w:rsidP="004542BA">
      <w:pPr>
        <w:spacing w:after="0" w:line="240" w:lineRule="auto"/>
        <w:jc w:val="both"/>
      </w:pPr>
      <w:r>
        <w:t>i O</w:t>
      </w:r>
      <w:r w:rsidR="00756389">
        <w:t xml:space="preserve">dluku </w:t>
      </w:r>
      <w:r>
        <w:t xml:space="preserve">o raspisivanju izbora za članove predstavničkih tijela jedinica lokalne i područne (regionalne) samouprave </w:t>
      </w:r>
      <w:r w:rsidR="00756389">
        <w:t>:</w:t>
      </w:r>
    </w:p>
    <w:p w:rsidR="00B469DF" w:rsidRDefault="00AE2172" w:rsidP="004542BA">
      <w:pPr>
        <w:pStyle w:val="box467352"/>
        <w:spacing w:before="0" w:beforeAutospacing="0" w:after="0" w:afterAutospacing="0"/>
        <w:ind w:left="720"/>
        <w:jc w:val="both"/>
      </w:pPr>
      <w:hyperlink r:id="rId7" w:history="1">
        <w:r w:rsidR="00B469DF" w:rsidRPr="00AF5C48">
          <w:rPr>
            <w:rStyle w:val="Hyperlink"/>
          </w:rPr>
          <w:t>https://narodne-novine.nn.hr/clanci/sluzbeni/2021_04_39_780.html</w:t>
        </w:r>
      </w:hyperlink>
    </w:p>
    <w:p w:rsidR="00B469DF" w:rsidRPr="00756389" w:rsidRDefault="00B469DF" w:rsidP="004542BA">
      <w:pPr>
        <w:pStyle w:val="NormalWeb"/>
        <w:spacing w:before="0" w:beforeAutospacing="0" w:after="0" w:afterAutospacing="0"/>
        <w:jc w:val="both"/>
      </w:pPr>
      <w:r w:rsidRPr="00756389">
        <w:rPr>
          <w:color w:val="1F497D"/>
        </w:rPr>
        <w:t xml:space="preserve">Istovremeno s odlukama Vlade RH o raspisivanju lokalnih izbora, Državno izborno povjerenstvo će donijeti set obvezatnih uputa, koje će do kraja današnjeg dana biti objavljene na </w:t>
      </w:r>
      <w:r w:rsidR="007A00DD">
        <w:rPr>
          <w:color w:val="1F497D"/>
        </w:rPr>
        <w:t>w</w:t>
      </w:r>
      <w:r w:rsidRPr="00756389">
        <w:rPr>
          <w:color w:val="1F497D"/>
        </w:rPr>
        <w:t>eb stranicama</w:t>
      </w:r>
      <w:r w:rsidR="007A00DD">
        <w:rPr>
          <w:color w:val="1F497D"/>
        </w:rPr>
        <w:t xml:space="preserve"> Državnog izbornog povjerenstva. Svi o</w:t>
      </w:r>
      <w:r w:rsidRPr="00756389">
        <w:rPr>
          <w:color w:val="1F497D"/>
        </w:rPr>
        <w:t xml:space="preserve">brasci za postupak kandidiranja bit će dostupni na web stranicama </w:t>
      </w:r>
      <w:r w:rsidR="00756389">
        <w:rPr>
          <w:color w:val="1F497D"/>
        </w:rPr>
        <w:t>Državnog izbornog povjerenstva :</w:t>
      </w:r>
      <w:r w:rsidR="00756389" w:rsidRPr="00756389">
        <w:t xml:space="preserve"> </w:t>
      </w:r>
      <w:hyperlink r:id="rId8" w:history="1">
        <w:r w:rsidR="00756389" w:rsidRPr="00AF5C48">
          <w:rPr>
            <w:rStyle w:val="Hyperlink"/>
          </w:rPr>
          <w:t>https://www.izbori.hr</w:t>
        </w:r>
      </w:hyperlink>
      <w:r w:rsidR="00756389">
        <w:rPr>
          <w:color w:val="1F497D"/>
        </w:rPr>
        <w:t xml:space="preserve">  </w:t>
      </w:r>
      <w:r w:rsidRPr="00756389">
        <w:rPr>
          <w:color w:val="1F497D"/>
        </w:rPr>
        <w:t>od ponoći 16. travnja, dakle s početkom rokova za kandidiranje.</w:t>
      </w:r>
    </w:p>
    <w:p w:rsidR="007A00DD" w:rsidRDefault="00B469DF" w:rsidP="004542BA">
      <w:pPr>
        <w:pStyle w:val="NormalWeb"/>
        <w:spacing w:before="0" w:beforeAutospacing="0" w:after="0" w:afterAutospacing="0"/>
        <w:jc w:val="both"/>
      </w:pPr>
      <w:r w:rsidRPr="00756389">
        <w:rPr>
          <w:color w:val="1F497D"/>
        </w:rPr>
        <w:t xml:space="preserve">Ovim putem molimo da </w:t>
      </w:r>
      <w:r w:rsidR="00756389">
        <w:rPr>
          <w:color w:val="1F497D"/>
        </w:rPr>
        <w:t xml:space="preserve">svi sudionici izbora </w:t>
      </w:r>
      <w:r w:rsidRPr="00756389">
        <w:rPr>
          <w:color w:val="1F497D"/>
        </w:rPr>
        <w:t xml:space="preserve">posebnu pažnju posvete osiguranju epidemioloških mjera prilikom obavljanja </w:t>
      </w:r>
      <w:r w:rsidR="00756389">
        <w:rPr>
          <w:color w:val="1F497D"/>
        </w:rPr>
        <w:t xml:space="preserve">određenih radnji, </w:t>
      </w:r>
      <w:r w:rsidRPr="00756389">
        <w:rPr>
          <w:color w:val="1F497D"/>
        </w:rPr>
        <w:t xml:space="preserve">a što se posebno odnosi na postupak kandidiranja, kada se očekuje dolazak većeg broja osoba </w:t>
      </w:r>
      <w:r w:rsidR="004542BA">
        <w:rPr>
          <w:color w:val="1F497D"/>
        </w:rPr>
        <w:t>na područje naše Općine, a na što poziva i Stožer civilne zaštite Općine Trpanj</w:t>
      </w:r>
      <w:r w:rsidR="007A00DD">
        <w:rPr>
          <w:color w:val="1F497D"/>
        </w:rPr>
        <w:t xml:space="preserve"> u svom priopćenju</w:t>
      </w:r>
      <w:r w:rsidR="004542BA">
        <w:rPr>
          <w:color w:val="1F497D"/>
        </w:rPr>
        <w:t>:</w:t>
      </w:r>
      <w:r w:rsidR="004542BA" w:rsidRPr="004542BA">
        <w:t xml:space="preserve"> </w:t>
      </w:r>
      <w:r w:rsidR="004542BA">
        <w:t xml:space="preserve"> </w:t>
      </w:r>
    </w:p>
    <w:p w:rsidR="00B469DF" w:rsidRPr="007A00DD" w:rsidRDefault="007A00DD" w:rsidP="004542BA">
      <w:pPr>
        <w:pStyle w:val="NormalWeb"/>
        <w:spacing w:before="0" w:beforeAutospacing="0" w:after="0" w:afterAutospacing="0"/>
        <w:jc w:val="both"/>
        <w:rPr>
          <w:color w:val="1F497D"/>
        </w:rPr>
      </w:pPr>
      <w:hyperlink r:id="rId9" w:history="1">
        <w:r w:rsidRPr="00AF5C48">
          <w:rPr>
            <w:rStyle w:val="Hyperlink"/>
          </w:rPr>
          <w:t>http://www.trpanj.hr/priopcenje-stozera-cz-opcine-trpanj/</w:t>
        </w:r>
      </w:hyperlink>
      <w:r w:rsidR="00B469DF" w:rsidRPr="00756389">
        <w:rPr>
          <w:color w:val="1F497D"/>
        </w:rPr>
        <w:t> </w:t>
      </w:r>
    </w:p>
    <w:p w:rsidR="007A00DD" w:rsidRDefault="00756389" w:rsidP="004542BA">
      <w:pPr>
        <w:pStyle w:val="NormalWeb"/>
        <w:spacing w:before="0" w:beforeAutospacing="0" w:after="0" w:afterAutospacing="0"/>
        <w:jc w:val="both"/>
        <w:rPr>
          <w:color w:val="1F497D"/>
        </w:rPr>
      </w:pPr>
      <w:r>
        <w:rPr>
          <w:color w:val="1F497D"/>
        </w:rPr>
        <w:t xml:space="preserve">U svezi s </w:t>
      </w:r>
      <w:r w:rsidR="00B469DF" w:rsidRPr="00756389">
        <w:rPr>
          <w:color w:val="1F497D"/>
        </w:rPr>
        <w:t>naveden</w:t>
      </w:r>
      <w:r>
        <w:rPr>
          <w:color w:val="1F497D"/>
        </w:rPr>
        <w:t>im</w:t>
      </w:r>
      <w:r w:rsidR="00B469DF" w:rsidRPr="00756389">
        <w:rPr>
          <w:color w:val="1F497D"/>
        </w:rPr>
        <w:t xml:space="preserve">, Hrvatski zavod za javno zdravstvo donio je preporuke koje su dostupne na poveznici: </w:t>
      </w:r>
    </w:p>
    <w:p w:rsidR="00B469DF" w:rsidRPr="00756389" w:rsidRDefault="00AE2172" w:rsidP="004542BA">
      <w:pPr>
        <w:pStyle w:val="NormalWeb"/>
        <w:spacing w:before="0" w:beforeAutospacing="0" w:after="0" w:afterAutospacing="0"/>
        <w:jc w:val="both"/>
      </w:pPr>
      <w:hyperlink r:id="rId10" w:tgtFrame="_blank" w:history="1">
        <w:r w:rsidR="00B469DF" w:rsidRPr="00756389">
          <w:rPr>
            <w:rStyle w:val="Hyperlink"/>
          </w:rPr>
          <w:t>https://www.hzjz.hr/wp-content/uploads/2020/03/Osiguranje-epidemiolo%C5%A1kih-mjera-u-izbornom-procesu-rad-izbornih-tijela.pdf</w:t>
        </w:r>
      </w:hyperlink>
      <w:r w:rsidR="00B469DF" w:rsidRPr="00756389">
        <w:rPr>
          <w:color w:val="1F497D"/>
        </w:rPr>
        <w:t xml:space="preserve"> .</w:t>
      </w:r>
    </w:p>
    <w:p w:rsidR="00B469DF" w:rsidRPr="00756389" w:rsidRDefault="00B469DF" w:rsidP="004542BA">
      <w:pPr>
        <w:pStyle w:val="NormalWeb"/>
        <w:spacing w:before="0" w:beforeAutospacing="0" w:after="0" w:afterAutospacing="0"/>
        <w:jc w:val="both"/>
      </w:pPr>
      <w:r w:rsidRPr="00756389">
        <w:rPr>
          <w:color w:val="1F497D"/>
        </w:rPr>
        <w:t xml:space="preserve">Državno izborno povjerenstvo je obvezatnim uputama propisalo način prikupljanja potpisa birača kojima je izrečena mjera izolacije/samoizolacije i ovjeru očitovanja kandidata kojima je izrečena mjera izolacije/samoizolacije te je o navedenom donijelo priopćenje dostupno na poveznici: </w:t>
      </w:r>
      <w:hyperlink r:id="rId11" w:tgtFrame="_blank" w:history="1">
        <w:r w:rsidRPr="00756389">
          <w:rPr>
            <w:rStyle w:val="Hyperlink"/>
          </w:rPr>
          <w:t>https://www.izbori.hr/site/UserDocsImages/2021/Lokalni%20izbori%202021/PRIOP%C4%86ENJA/Priopcenje-potpisi-biraca-i-ocitovanja-kandidata-izolacija-samoizolacija.pdf</w:t>
        </w:r>
      </w:hyperlink>
      <w:r w:rsidRPr="00756389">
        <w:rPr>
          <w:color w:val="1F497D"/>
        </w:rPr>
        <w:t xml:space="preserve"> . </w:t>
      </w:r>
    </w:p>
    <w:p w:rsidR="007A00DD" w:rsidRDefault="007A00DD" w:rsidP="004542BA">
      <w:pPr>
        <w:pStyle w:val="NormalWeb"/>
        <w:spacing w:before="0" w:beforeAutospacing="0" w:after="0" w:afterAutospacing="0"/>
        <w:jc w:val="both"/>
        <w:rPr>
          <w:color w:val="1F497D"/>
        </w:rPr>
      </w:pPr>
    </w:p>
    <w:p w:rsidR="00B469DF" w:rsidRPr="004542BA" w:rsidRDefault="004542BA" w:rsidP="004542BA">
      <w:pPr>
        <w:pStyle w:val="NormalWeb"/>
        <w:spacing w:before="0" w:beforeAutospacing="0" w:after="0" w:afterAutospacing="0"/>
        <w:jc w:val="both"/>
      </w:pPr>
      <w:r>
        <w:rPr>
          <w:color w:val="1F497D"/>
        </w:rPr>
        <w:t>Radi pojačan</w:t>
      </w:r>
      <w:r w:rsidR="007A00DD">
        <w:rPr>
          <w:color w:val="1F497D"/>
        </w:rPr>
        <w:t>og</w:t>
      </w:r>
      <w:r>
        <w:rPr>
          <w:color w:val="1F497D"/>
        </w:rPr>
        <w:t xml:space="preserve"> epidemiološkog rizika, prema informacijama dobivenim od strane </w:t>
      </w:r>
      <w:r w:rsidR="00B469DF" w:rsidRPr="004542BA">
        <w:rPr>
          <w:color w:val="1F497D"/>
        </w:rPr>
        <w:t>Državno</w:t>
      </w:r>
      <w:r>
        <w:rPr>
          <w:color w:val="1F497D"/>
        </w:rPr>
        <w:t>g</w:t>
      </w:r>
      <w:r w:rsidR="00B469DF" w:rsidRPr="004542BA">
        <w:rPr>
          <w:color w:val="1F497D"/>
        </w:rPr>
        <w:t xml:space="preserve"> izborno</w:t>
      </w:r>
      <w:r>
        <w:rPr>
          <w:color w:val="1F497D"/>
        </w:rPr>
        <w:t>g</w:t>
      </w:r>
      <w:r w:rsidR="00B469DF" w:rsidRPr="004542BA">
        <w:rPr>
          <w:color w:val="1F497D"/>
        </w:rPr>
        <w:t xml:space="preserve"> povjerenstv</w:t>
      </w:r>
      <w:r>
        <w:rPr>
          <w:color w:val="1F497D"/>
        </w:rPr>
        <w:t>a,</w:t>
      </w:r>
      <w:r w:rsidR="00B469DF" w:rsidRPr="004542BA">
        <w:rPr>
          <w:color w:val="1F497D"/>
        </w:rPr>
        <w:t xml:space="preserve"> Hrvatskom zavodu za javno zdravstvo </w:t>
      </w:r>
      <w:r>
        <w:rPr>
          <w:color w:val="1F497D"/>
        </w:rPr>
        <w:t xml:space="preserve">je Državno izborno povjerenstvo </w:t>
      </w:r>
      <w:r w:rsidR="00B469DF" w:rsidRPr="004542BA">
        <w:rPr>
          <w:color w:val="1F497D"/>
        </w:rPr>
        <w:t xml:space="preserve">uputilo zamolbu da se osigura prioritetno cijepljenje članova izbornih </w:t>
      </w:r>
      <w:r>
        <w:rPr>
          <w:color w:val="1F497D"/>
        </w:rPr>
        <w:t>p</w:t>
      </w:r>
      <w:r w:rsidR="00B469DF" w:rsidRPr="004542BA">
        <w:rPr>
          <w:color w:val="1F497D"/>
        </w:rPr>
        <w:t xml:space="preserve">ovjerenstava, </w:t>
      </w:r>
      <w:r w:rsidR="00756389" w:rsidRPr="004542BA">
        <w:rPr>
          <w:color w:val="1F497D"/>
        </w:rPr>
        <w:t>ali</w:t>
      </w:r>
      <w:r>
        <w:rPr>
          <w:color w:val="1F497D"/>
        </w:rPr>
        <w:t xml:space="preserve"> </w:t>
      </w:r>
      <w:r w:rsidR="00B469DF" w:rsidRPr="004542BA">
        <w:rPr>
          <w:color w:val="1F497D"/>
        </w:rPr>
        <w:t xml:space="preserve"> do današnjeg dana </w:t>
      </w:r>
      <w:r w:rsidR="00756389" w:rsidRPr="004542BA">
        <w:rPr>
          <w:color w:val="1F497D"/>
        </w:rPr>
        <w:t xml:space="preserve">na navedenu </w:t>
      </w:r>
      <w:r w:rsidR="00B469DF" w:rsidRPr="004542BA">
        <w:rPr>
          <w:color w:val="1F497D"/>
        </w:rPr>
        <w:t>zamolb</w:t>
      </w:r>
      <w:r w:rsidR="00756389" w:rsidRPr="004542BA">
        <w:rPr>
          <w:color w:val="1F497D"/>
        </w:rPr>
        <w:t>u</w:t>
      </w:r>
      <w:r>
        <w:rPr>
          <w:color w:val="1F497D"/>
        </w:rPr>
        <w:t xml:space="preserve"> nije odgovoreno od strane Hrvatskog zavoda za javno zdravstvo</w:t>
      </w:r>
      <w:r w:rsidR="00B469DF" w:rsidRPr="004542BA">
        <w:rPr>
          <w:color w:val="1F497D"/>
        </w:rPr>
        <w:t>.</w:t>
      </w:r>
    </w:p>
    <w:p w:rsidR="00B469DF" w:rsidRDefault="007A00DD" w:rsidP="004542BA">
      <w:pPr>
        <w:pStyle w:val="NormalWeb"/>
        <w:spacing w:before="0" w:beforeAutospacing="0" w:after="0" w:afterAutospacing="0"/>
        <w:jc w:val="both"/>
        <w:rPr>
          <w:color w:val="1F497D"/>
        </w:rPr>
      </w:pPr>
      <w:r>
        <w:rPr>
          <w:color w:val="1F497D"/>
        </w:rPr>
        <w:t>Sve relevanten informacije za sve sudionike lokalnih izbora pozivamo da pratite na internetskim starnicama Državnog izbornog povjerenstva:</w:t>
      </w:r>
      <w:hyperlink r:id="rId12" w:history="1">
        <w:r w:rsidRPr="00AF5C48">
          <w:rPr>
            <w:rStyle w:val="Hyperlink"/>
          </w:rPr>
          <w:t>https://www.izbori.hr/site/</w:t>
        </w:r>
      </w:hyperlink>
      <w:r w:rsidR="00B469DF" w:rsidRPr="004542BA">
        <w:rPr>
          <w:color w:val="1F497D"/>
        </w:rPr>
        <w:t> </w:t>
      </w:r>
    </w:p>
    <w:p w:rsidR="007A00DD" w:rsidRDefault="007A00DD" w:rsidP="004542BA">
      <w:pPr>
        <w:pStyle w:val="NormalWeb"/>
        <w:spacing w:before="0" w:beforeAutospacing="0" w:after="0" w:afterAutospacing="0"/>
        <w:jc w:val="both"/>
        <w:rPr>
          <w:color w:val="1F497D"/>
        </w:rPr>
      </w:pPr>
      <w:r>
        <w:rPr>
          <w:color w:val="1F497D"/>
        </w:rPr>
        <w:t xml:space="preserve">i stranici Općine Trpanj: </w:t>
      </w:r>
      <w:hyperlink r:id="rId13" w:history="1">
        <w:r w:rsidRPr="00AF5C48">
          <w:rPr>
            <w:rStyle w:val="Hyperlink"/>
          </w:rPr>
          <w:t>http://www.trpanj.hr/</w:t>
        </w:r>
      </w:hyperlink>
    </w:p>
    <w:p w:rsidR="007A00DD" w:rsidRDefault="007A00DD" w:rsidP="004542BA">
      <w:pPr>
        <w:pStyle w:val="NormalWeb"/>
        <w:spacing w:before="0" w:beforeAutospacing="0" w:after="0" w:afterAutospacing="0"/>
        <w:jc w:val="both"/>
        <w:rPr>
          <w:color w:val="1F497D"/>
        </w:rPr>
      </w:pPr>
    </w:p>
    <w:p w:rsidR="007A00DD" w:rsidRDefault="007A00DD" w:rsidP="004542BA">
      <w:pPr>
        <w:pStyle w:val="NormalWeb"/>
        <w:spacing w:before="0" w:beforeAutospacing="0" w:after="0" w:afterAutospacing="0"/>
        <w:jc w:val="both"/>
      </w:pPr>
    </w:p>
    <w:p w:rsidR="004542BA" w:rsidRDefault="004542BA" w:rsidP="004542BA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Predsjednica OIP Trpanj</w:t>
      </w:r>
    </w:p>
    <w:p w:rsidR="004542BA" w:rsidRPr="004542BA" w:rsidRDefault="004542BA" w:rsidP="004542BA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Nada Ivanković</w:t>
      </w:r>
    </w:p>
    <w:p w:rsidR="00BB4972" w:rsidRDefault="00BB4972" w:rsidP="004542BA">
      <w:pPr>
        <w:spacing w:after="0" w:line="240" w:lineRule="auto"/>
        <w:jc w:val="both"/>
      </w:pPr>
    </w:p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9077F"/>
    <w:multiLevelType w:val="hybridMultilevel"/>
    <w:tmpl w:val="8332729C"/>
    <w:lvl w:ilvl="0" w:tplc="478AC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469DF"/>
    <w:rsid w:val="000D4A4D"/>
    <w:rsid w:val="001129D4"/>
    <w:rsid w:val="00325C9F"/>
    <w:rsid w:val="004542BA"/>
    <w:rsid w:val="00723511"/>
    <w:rsid w:val="00756389"/>
    <w:rsid w:val="007A00DD"/>
    <w:rsid w:val="00824ACF"/>
    <w:rsid w:val="00991EE1"/>
    <w:rsid w:val="00AE2172"/>
    <w:rsid w:val="00B469DF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67353">
    <w:name w:val="box_467353"/>
    <w:basedOn w:val="Normal"/>
    <w:rsid w:val="00B469DF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character" w:styleId="Hyperlink">
    <w:name w:val="Hyperlink"/>
    <w:basedOn w:val="DefaultParagraphFont"/>
    <w:uiPriority w:val="99"/>
    <w:unhideWhenUsed/>
    <w:rsid w:val="00B469DF"/>
    <w:rPr>
      <w:color w:val="0000FF" w:themeColor="hyperlink"/>
      <w:u w:val="single"/>
    </w:rPr>
  </w:style>
  <w:style w:type="paragraph" w:customStyle="1" w:styleId="box467352">
    <w:name w:val="box_467352"/>
    <w:basedOn w:val="Normal"/>
    <w:rsid w:val="00B469DF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paragraph" w:styleId="NormalWeb">
    <w:name w:val="Normal (Web)"/>
    <w:basedOn w:val="Normal"/>
    <w:uiPriority w:val="99"/>
    <w:unhideWhenUsed/>
    <w:rsid w:val="00B469DF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9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zbori.hr" TargetMode="External"/><Relationship Id="rId13" Type="http://schemas.openxmlformats.org/officeDocument/2006/relationships/hyperlink" Target="http://www.trpanj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21_04_39_780.html" TargetMode="External"/><Relationship Id="rId12" Type="http://schemas.openxmlformats.org/officeDocument/2006/relationships/hyperlink" Target="https://www.izbori.hr/si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full/2021_04_39_781.html" TargetMode="External"/><Relationship Id="rId11" Type="http://schemas.openxmlformats.org/officeDocument/2006/relationships/hyperlink" Target="https://www.izbori.hr/site/UserDocsImages/2021/Lokalni%20izbori%202021/PRIOP%C4%86ENJA/Priopcenje-potpisi-biraca-i-ocitovanja-kandidata-izolacija-samoizolacija.pdf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hzjz.hr/wp-content/uploads/2020/03/Osiguranje-epidemiolo%C5%A1kih-mjera-u-izbornom-procesu-rad-izbornih-tijel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panj.hr/priopcenje-stozera-cz-opcine-trpanj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2021-04-15T06:24:00Z</dcterms:created>
  <dcterms:modified xsi:type="dcterms:W3CDTF">2021-04-15T07:44:00Z</dcterms:modified>
</cp:coreProperties>
</file>