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BC" w:rsidRDefault="002D63BC" w:rsidP="002D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3BC" w:rsidRDefault="002D63BC" w:rsidP="002D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2D63BC" w:rsidRDefault="002D63BC" w:rsidP="002D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2D63BC" w:rsidRDefault="002D63BC" w:rsidP="002D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TRPANJ</w:t>
      </w:r>
    </w:p>
    <w:p w:rsidR="002D63BC" w:rsidRDefault="002D63BC" w:rsidP="002D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2D63BC" w:rsidRDefault="002D63BC" w:rsidP="002D63BC">
      <w:pPr>
        <w:spacing w:after="0" w:line="288" w:lineRule="auto"/>
        <w:jc w:val="both"/>
        <w:rPr>
          <w:rFonts w:ascii="Calibri" w:hAnsi="Calibri" w:cs="Calibri"/>
          <w:lang w:val="en-US"/>
        </w:rPr>
      </w:pPr>
    </w:p>
    <w:p w:rsidR="002D63BC" w:rsidRDefault="002D63BC" w:rsidP="002D6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KLASA: 363-03/19-01/07</w:t>
      </w:r>
    </w:p>
    <w:p w:rsidR="002D63BC" w:rsidRDefault="002D63BC" w:rsidP="002D6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:2117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/7-05/01-19-2</w:t>
      </w:r>
    </w:p>
    <w:p w:rsidR="002D63BC" w:rsidRDefault="002D63BC" w:rsidP="002D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63BC" w:rsidRPr="003D4459" w:rsidRDefault="002D63BC" w:rsidP="002D6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Trpanj, 05. ožujka  2021.</w:t>
      </w:r>
    </w:p>
    <w:tbl>
      <w:tblPr>
        <w:tblW w:w="9360" w:type="dxa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6760"/>
      </w:tblGrid>
      <w:tr w:rsidR="002D63BC" w:rsidTr="00BB2A7C">
        <w:trPr>
          <w:trHeight w:val="567"/>
        </w:trPr>
        <w:tc>
          <w:tcPr>
            <w:tcW w:w="9354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2D63BC" w:rsidRDefault="002D63BC" w:rsidP="00BB2A7C">
            <w:pPr>
              <w:autoSpaceDE w:val="0"/>
              <w:autoSpaceDN w:val="0"/>
              <w:adjustRightInd w:val="0"/>
              <w:spacing w:before="3" w:after="0" w:line="140" w:lineRule="atLeast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2D63BC" w:rsidRDefault="002D63BC" w:rsidP="00BB2A7C">
            <w:pPr>
              <w:autoSpaceDE w:val="0"/>
              <w:autoSpaceDN w:val="0"/>
              <w:adjustRightInd w:val="0"/>
              <w:spacing w:after="0" w:line="240" w:lineRule="auto"/>
              <w:ind w:left="1360" w:right="-20"/>
              <w:rPr>
                <w:rFonts w:ascii="Calibri" w:hAnsi="Calibri" w:cs="Calibri"/>
                <w:lang w:val="en-US"/>
              </w:rPr>
            </w:pP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S</w:t>
            </w:r>
            <w:r>
              <w:rPr>
                <w:rFonts w:ascii="Myriad Pro" w:hAnsi="Myriad Pro" w:cs="Myriad Pro"/>
                <w:b/>
                <w:bCs/>
                <w:color w:val="FFFFFF"/>
                <w:spacing w:val="-16"/>
                <w:lang w:val="en-US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AN</w:t>
            </w:r>
            <w:r>
              <w:rPr>
                <w:rFonts w:ascii="Myriad Pro" w:hAnsi="Myriad Pro" w:cs="Myriad Pro"/>
                <w:b/>
                <w:bCs/>
                <w:color w:val="FFFFFF"/>
                <w:spacing w:val="-4"/>
                <w:lang w:val="en-US"/>
              </w:rPr>
              <w:t>D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ARDNI OB</w:t>
            </w:r>
            <w:r>
              <w:rPr>
                <w:rFonts w:ascii="Myriad Pro" w:hAnsi="Myriad Pro" w:cs="Myriad Pro"/>
                <w:b/>
                <w:bCs/>
                <w:color w:val="FFFFFF"/>
                <w:spacing w:val="2"/>
                <w:lang w:val="en-US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FFFFFF"/>
                <w:spacing w:val="1"/>
                <w:lang w:val="en-US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FFFFFF"/>
                <w:spacing w:val="2"/>
                <w:lang w:val="en-US"/>
              </w:rPr>
              <w:t>Z</w:t>
            </w:r>
            <w:r>
              <w:rPr>
                <w:rFonts w:ascii="Myriad Pro" w:hAnsi="Myriad Pro" w:cs="Myriad Pro"/>
                <w:b/>
                <w:bCs/>
                <w:color w:val="FFFFFF"/>
                <w:spacing w:val="-5"/>
                <w:lang w:val="en-US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C SADR</w:t>
            </w:r>
            <w:r>
              <w:rPr>
                <w:rFonts w:ascii="Myriad Pro" w:hAnsi="Myriad Pro" w:cs="Myriad Pro"/>
                <w:b/>
                <w:bCs/>
                <w:color w:val="FFFFFF"/>
                <w:spacing w:val="2"/>
                <w:lang w:val="en-US"/>
              </w:rPr>
              <w:t>Ž</w:t>
            </w:r>
            <w:r>
              <w:rPr>
                <w:rFonts w:ascii="Myriad Pro" w:hAnsi="Myriad Pro" w:cs="Myriad Pro"/>
                <w:b/>
                <w:bCs/>
                <w:color w:val="FFFFFF"/>
                <w:spacing w:val="3"/>
                <w:lang w:val="en-US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JA DOKUMEN</w:t>
            </w:r>
            <w:r>
              <w:rPr>
                <w:rFonts w:ascii="Myriad Pro" w:hAnsi="Myriad Pro" w:cs="Myriad Pro"/>
                <w:b/>
                <w:bCs/>
                <w:color w:val="FFFFFF"/>
                <w:spacing w:val="-16"/>
                <w:lang w:val="en-US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 xml:space="preserve">A </w:t>
            </w:r>
            <w:r>
              <w:rPr>
                <w:rFonts w:ascii="Myriad Pro" w:hAnsi="Myriad Pro" w:cs="Myriad Pro"/>
                <w:b/>
                <w:bCs/>
                <w:color w:val="FFFFFF"/>
                <w:spacing w:val="2"/>
                <w:lang w:val="en-US"/>
              </w:rPr>
              <w:t>Z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A S</w:t>
            </w:r>
            <w:r>
              <w:rPr>
                <w:rFonts w:ascii="Myriad Pro" w:hAnsi="Myriad Pro" w:cs="Myriad Pro"/>
                <w:b/>
                <w:bCs/>
                <w:color w:val="FFFFFF"/>
                <w:spacing w:val="-13"/>
                <w:lang w:val="en-US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FFFFFF"/>
                <w:spacing w:val="-9"/>
                <w:lang w:val="en-US"/>
              </w:rPr>
              <w:t>V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JE</w:t>
            </w:r>
            <w:r>
              <w:rPr>
                <w:rFonts w:ascii="Myriad Pro" w:hAnsi="Myriad Pro" w:cs="Myriad Pro"/>
                <w:b/>
                <w:bCs/>
                <w:color w:val="FFFFFF"/>
                <w:spacing w:val="-6"/>
                <w:lang w:val="en-US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FFFFFF"/>
                <w:spacing w:val="-2"/>
                <w:lang w:val="en-US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FFFFFF"/>
                <w:spacing w:val="-12"/>
                <w:lang w:val="en-US"/>
              </w:rPr>
              <w:t>V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ANJE</w:t>
            </w:r>
          </w:p>
        </w:tc>
      </w:tr>
      <w:tr w:rsidR="002D63BC" w:rsidTr="00BB2A7C">
        <w:trPr>
          <w:trHeight w:val="1145"/>
        </w:trPr>
        <w:tc>
          <w:tcPr>
            <w:tcW w:w="2598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63BC" w:rsidRDefault="002D63BC" w:rsidP="00BB2A7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D63BC" w:rsidRDefault="002D63BC" w:rsidP="00BB2A7C">
            <w:pPr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2D63BC" w:rsidRDefault="002D63BC" w:rsidP="00BB2A7C">
            <w:pPr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Nasl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o</w:t>
            </w:r>
            <w:r>
              <w:rPr>
                <w:rFonts w:ascii="Myriad Pro" w:hAnsi="Myriad Pro" w:cs="Myriad Pro"/>
                <w:color w:val="231F20"/>
                <w:lang w:val="en-US"/>
              </w:rPr>
              <w:t>v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63BC" w:rsidRDefault="002D63BC" w:rsidP="00BB2A7C">
            <w:pPr>
              <w:autoSpaceDE w:val="0"/>
              <w:autoSpaceDN w:val="0"/>
              <w:adjustRightInd w:val="0"/>
              <w:spacing w:before="6" w:after="0" w:line="280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2D63BC" w:rsidRPr="003D4459" w:rsidRDefault="00976E5A" w:rsidP="00BB2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Strategija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razvoja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turizma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="002D6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pćine</w:t>
            </w:r>
            <w:proofErr w:type="spellEnd"/>
            <w:r w:rsidR="002D6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6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Trpanj</w:t>
            </w:r>
            <w:proofErr w:type="spellEnd"/>
            <w:r w:rsidR="002D63BC" w:rsidRPr="003D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2D6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 w:rsidR="002D63BC" w:rsidRPr="003D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NACRT</w:t>
            </w:r>
          </w:p>
        </w:tc>
      </w:tr>
      <w:tr w:rsidR="002D63BC" w:rsidTr="00BB2A7C">
        <w:trPr>
          <w:trHeight w:val="855"/>
        </w:trPr>
        <w:tc>
          <w:tcPr>
            <w:tcW w:w="2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hideMark/>
          </w:tcPr>
          <w:p w:rsidR="002D63BC" w:rsidRDefault="002D63BC" w:rsidP="00BB2A7C">
            <w:pPr>
              <w:autoSpaceDE w:val="0"/>
              <w:autoSpaceDN w:val="0"/>
              <w:adjustRightInd w:val="0"/>
              <w:spacing w:before="37" w:after="0" w:line="260" w:lineRule="atLeast"/>
              <w:ind w:left="108" w:right="407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S</w:t>
            </w:r>
            <w:r>
              <w:rPr>
                <w:rFonts w:ascii="Myriad Pro" w:hAnsi="Myriad Pro" w:cs="Myriad Pro"/>
                <w:color w:val="231F20"/>
                <w:spacing w:val="2"/>
                <w:lang w:val="en-US"/>
              </w:rPr>
              <w:t>t</w:t>
            </w:r>
            <w:r>
              <w:rPr>
                <w:rFonts w:ascii="Myriad Pro" w:hAnsi="Myriad Pro" w:cs="Myriad Pro"/>
                <w:color w:val="231F20"/>
                <w:lang w:val="en-US"/>
              </w:rPr>
              <w:t>vara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t</w:t>
            </w:r>
            <w:r>
              <w:rPr>
                <w:rFonts w:ascii="Myriad Pro" w:hAnsi="Myriad Pro" w:cs="Myriad Pro"/>
                <w:color w:val="231F20"/>
                <w:lang w:val="en-US"/>
              </w:rPr>
              <w:t>elj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dokumenta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tijelo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koje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p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rov</w:t>
            </w:r>
            <w:r>
              <w:rPr>
                <w:rFonts w:ascii="Myriad Pro" w:hAnsi="Myriad Pro" w:cs="Myriad Pro"/>
                <w:color w:val="231F20"/>
                <w:lang w:val="en-US"/>
              </w:rPr>
              <w:t>odi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s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a</w:t>
            </w:r>
            <w:r>
              <w:rPr>
                <w:rFonts w:ascii="Myriad Pro" w:hAnsi="Myriad Pro" w:cs="Myriad Pro"/>
                <w:color w:val="231F20"/>
                <w:lang w:val="en-US"/>
              </w:rPr>
              <w:t>vje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v</w:t>
            </w:r>
            <w:r>
              <w:rPr>
                <w:rFonts w:ascii="Myriad Pro" w:hAnsi="Myriad Pro" w:cs="Myriad Pro"/>
                <w:color w:val="231F20"/>
                <w:lang w:val="en-US"/>
              </w:rPr>
              <w:t>anje</w:t>
            </w:r>
            <w:proofErr w:type="spellEnd"/>
          </w:p>
        </w:tc>
        <w:tc>
          <w:tcPr>
            <w:tcW w:w="67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2D63BC" w:rsidRDefault="002D63BC" w:rsidP="00BB2A7C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Myriad Pro" w:hAnsi="Myriad Pro" w:cs="Myriad Pro"/>
                <w:color w:val="231F20"/>
                <w:spacing w:val="-3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Stvaratelj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predlagatelj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dokumenta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: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Općinski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načelnik</w:t>
            </w:r>
            <w:proofErr w:type="spellEnd"/>
          </w:p>
          <w:p w:rsidR="002D63BC" w:rsidRDefault="002D63BC" w:rsidP="00BB2A7C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Myriad Pro" w:hAnsi="Myriad Pro" w:cs="Myriad Pro"/>
                <w:color w:val="231F20"/>
                <w:spacing w:val="-3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Tijelo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koje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provodi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savjetovanje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: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Jedinstveni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upravni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odjel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</w:p>
          <w:p w:rsidR="002D63BC" w:rsidRPr="003D4459" w:rsidRDefault="002D63BC" w:rsidP="00BB2A7C">
            <w:pPr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Myriad Pro" w:hAnsi="Myriad Pro" w:cs="Myriad Pro"/>
                <w:color w:val="231F20"/>
                <w:spacing w:val="-3"/>
                <w:lang w:val="en-US"/>
              </w:rPr>
            </w:pPr>
          </w:p>
        </w:tc>
      </w:tr>
      <w:tr w:rsidR="002D63BC" w:rsidTr="00BB2A7C">
        <w:trPr>
          <w:trHeight w:val="335"/>
        </w:trPr>
        <w:tc>
          <w:tcPr>
            <w:tcW w:w="2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hideMark/>
          </w:tcPr>
          <w:p w:rsidR="002D63BC" w:rsidRDefault="002D63BC" w:rsidP="00BB2A7C">
            <w:pPr>
              <w:autoSpaceDE w:val="0"/>
              <w:autoSpaceDN w:val="0"/>
              <w:adjustRightInd w:val="0"/>
              <w:spacing w:before="35" w:after="0" w:line="240" w:lineRule="auto"/>
              <w:ind w:left="108" w:right="-2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S</w:t>
            </w:r>
            <w:r>
              <w:rPr>
                <w:rFonts w:ascii="Myriad Pro" w:hAnsi="Myriad Pro" w:cs="Myriad Pro"/>
                <w:color w:val="231F20"/>
                <w:lang w:val="en-US"/>
              </w:rPr>
              <w:t>vrha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hideMark/>
          </w:tcPr>
          <w:p w:rsidR="002D63BC" w:rsidRDefault="002D63BC" w:rsidP="00BB2A7C">
            <w:pPr>
              <w:autoSpaceDE w:val="0"/>
              <w:autoSpaceDN w:val="0"/>
              <w:adjustRightInd w:val="0"/>
              <w:spacing w:before="35" w:after="0" w:line="240" w:lineRule="auto"/>
              <w:ind w:left="164" w:right="-2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spacing w:val="2"/>
                <w:lang w:val="en-US"/>
              </w:rPr>
              <w:t>I</w:t>
            </w:r>
            <w:r>
              <w:rPr>
                <w:rFonts w:ascii="Myriad Pro" w:hAnsi="Myriad Pro" w:cs="Myriad Pro"/>
                <w:color w:val="231F20"/>
                <w:lang w:val="en-US"/>
              </w:rPr>
              <w:t>n</w:t>
            </w:r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f</w:t>
            </w:r>
            <w:r>
              <w:rPr>
                <w:rFonts w:ascii="Myriad Pro" w:hAnsi="Myriad Pro" w:cs="Myriad Pro"/>
                <w:color w:val="231F20"/>
                <w:lang w:val="en-US"/>
              </w:rPr>
              <w:t>ormacije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o </w:t>
            </w:r>
            <w:proofErr w:type="spellStart"/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r</w:t>
            </w:r>
            <w:r>
              <w:rPr>
                <w:rFonts w:ascii="Myriad Pro" w:hAnsi="Myriad Pro" w:cs="Myriad Pro"/>
                <w:color w:val="231F20"/>
                <w:lang w:val="en-US"/>
              </w:rPr>
              <w:t>elevantnim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231F20"/>
              </w:rPr>
              <w:t>č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injenicama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s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a</w:t>
            </w:r>
            <w:r>
              <w:rPr>
                <w:rFonts w:ascii="Myriad Pro" w:hAnsi="Myriad Pro" w:cs="Myriad Pro"/>
                <w:color w:val="231F20"/>
                <w:lang w:val="en-US"/>
              </w:rPr>
              <w:t>vje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v</w:t>
            </w:r>
            <w:r>
              <w:rPr>
                <w:rFonts w:ascii="Myriad Pro" w:hAnsi="Myriad Pro" w:cs="Myriad Pro"/>
                <w:color w:val="231F20"/>
                <w:lang w:val="en-US"/>
              </w:rPr>
              <w:t>anja</w:t>
            </w:r>
            <w:proofErr w:type="spellEnd"/>
          </w:p>
        </w:tc>
      </w:tr>
      <w:tr w:rsidR="002D63BC" w:rsidTr="00BB2A7C">
        <w:trPr>
          <w:trHeight w:val="335"/>
        </w:trPr>
        <w:tc>
          <w:tcPr>
            <w:tcW w:w="2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hideMark/>
          </w:tcPr>
          <w:p w:rsidR="002D63BC" w:rsidRDefault="002D63BC" w:rsidP="00BB2A7C">
            <w:pPr>
              <w:autoSpaceDE w:val="0"/>
              <w:autoSpaceDN w:val="0"/>
              <w:adjustRightInd w:val="0"/>
              <w:spacing w:before="35" w:after="0" w:line="240" w:lineRule="auto"/>
              <w:ind w:left="108" w:right="-20"/>
              <w:rPr>
                <w:rFonts w:ascii="Calibri" w:hAnsi="Calibri" w:cs="Calibri"/>
                <w:lang w:val="en-US"/>
              </w:rPr>
            </w:pPr>
            <w:r>
              <w:rPr>
                <w:rFonts w:ascii="Myriad Pro" w:hAnsi="Myriad Pro" w:cs="Myriad Pro"/>
                <w:color w:val="231F20"/>
                <w:lang w:val="en-US"/>
              </w:rPr>
              <w:t xml:space="preserve">Datum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hideMark/>
          </w:tcPr>
          <w:p w:rsidR="002D63BC" w:rsidRDefault="002D63BC" w:rsidP="00BB2A7C">
            <w:pPr>
              <w:autoSpaceDE w:val="0"/>
              <w:autoSpaceDN w:val="0"/>
              <w:adjustRightInd w:val="0"/>
              <w:spacing w:before="35" w:after="0" w:line="240" w:lineRule="auto"/>
              <w:ind w:left="165" w:right="-20"/>
              <w:rPr>
                <w:rFonts w:ascii="Calibri" w:hAnsi="Calibri" w:cs="Calibri"/>
                <w:lang w:val="en-US"/>
              </w:rPr>
            </w:pPr>
            <w:r>
              <w:rPr>
                <w:rFonts w:ascii="Myriad Pro" w:hAnsi="Myriad Pro" w:cs="Myriad Pro"/>
                <w:color w:val="231F20"/>
                <w:lang w:val="en-US"/>
              </w:rPr>
              <w:t xml:space="preserve">07. </w:t>
            </w:r>
            <w:proofErr w:type="spellStart"/>
            <w:proofErr w:type="gramStart"/>
            <w:r>
              <w:rPr>
                <w:rFonts w:ascii="Myriad Pro" w:hAnsi="Myriad Pro" w:cs="Myriad Pro"/>
                <w:color w:val="231F20"/>
                <w:lang w:val="en-US"/>
              </w:rPr>
              <w:t>ožujka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 –</w:t>
            </w:r>
            <w:proofErr w:type="gram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15. </w:t>
            </w:r>
            <w:proofErr w:type="spellStart"/>
            <w:proofErr w:type="gramStart"/>
            <w:r>
              <w:rPr>
                <w:rFonts w:ascii="Myriad Pro" w:hAnsi="Myriad Pro" w:cs="Myriad Pro"/>
                <w:color w:val="231F20"/>
                <w:lang w:val="en-US"/>
              </w:rPr>
              <w:t>ožujka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 </w:t>
            </w:r>
            <w:r w:rsidRPr="005F20E5">
              <w:rPr>
                <w:rFonts w:ascii="Myriad Pro" w:hAnsi="Myriad Pro" w:cs="Myriad Pro"/>
                <w:color w:val="231F20"/>
                <w:lang w:val="en-US"/>
              </w:rPr>
              <w:t>20</w:t>
            </w:r>
            <w:r>
              <w:rPr>
                <w:rFonts w:ascii="Myriad Pro" w:hAnsi="Myriad Pro" w:cs="Myriad Pro"/>
                <w:color w:val="231F20"/>
                <w:lang w:val="en-US"/>
              </w:rPr>
              <w:t>2</w:t>
            </w:r>
            <w:r w:rsidRPr="005F20E5">
              <w:rPr>
                <w:rFonts w:ascii="Myriad Pro" w:hAnsi="Myriad Pro" w:cs="Myriad Pro"/>
                <w:color w:val="231F20"/>
                <w:lang w:val="en-US"/>
              </w:rPr>
              <w:t>1</w:t>
            </w:r>
            <w:proofErr w:type="gramEnd"/>
            <w:r w:rsidRPr="005F20E5">
              <w:rPr>
                <w:rFonts w:ascii="Myriad Pro" w:hAnsi="Myriad Pro" w:cs="Myriad Pro"/>
                <w:color w:val="231F20"/>
                <w:lang w:val="en-US"/>
              </w:rPr>
              <w:t>.</w:t>
            </w:r>
          </w:p>
        </w:tc>
      </w:tr>
      <w:tr w:rsidR="002D63BC" w:rsidTr="00BB2A7C">
        <w:trPr>
          <w:trHeight w:val="335"/>
        </w:trPr>
        <w:tc>
          <w:tcPr>
            <w:tcW w:w="93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976E5A" w:rsidRDefault="002D63BC" w:rsidP="00BB2A7C">
            <w:pPr>
              <w:spacing w:after="0" w:line="240" w:lineRule="auto"/>
              <w:jc w:val="both"/>
              <w:rPr>
                <w:rFonts w:ascii="Times-Roman" w:hAnsi="Times-Roman"/>
                <w:color w:val="000000"/>
              </w:rPr>
            </w:pPr>
            <w:r w:rsidRPr="00455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 w:rsidRPr="00DE5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emeljem odredbi članka </w:t>
            </w:r>
            <w:r w:rsidRPr="00455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  <w:r w:rsidRPr="00DE5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Pr="00455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Statuta Općine Trpanj (Službeni glasnik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ubrovačko-neretvanske županije broj</w:t>
            </w:r>
            <w:r w:rsidRPr="00455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6/13, 14/13 i 7/18), Općinski načelnik Općine Trpanj predlaže Općinskom vijeću donošenje </w:t>
            </w:r>
            <w:r w:rsidRPr="00DE5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Strategije razvoja </w:t>
            </w:r>
            <w:r w:rsidR="00976E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turizma u Općini Trpanj. Startegija je dokument koji </w:t>
            </w:r>
            <w:r w:rsidR="00976E5A">
              <w:rPr>
                <w:rFonts w:ascii="Times-Roman" w:hAnsi="Times-Roman"/>
                <w:color w:val="000000"/>
              </w:rPr>
              <w:t>polaze</w:t>
            </w:r>
            <w:r w:rsidR="00976E5A">
              <w:rPr>
                <w:rFonts w:ascii="TTE2t00" w:hAnsi="TTE2t00"/>
                <w:color w:val="000000"/>
              </w:rPr>
              <w:t>ć</w:t>
            </w:r>
            <w:r w:rsidR="00976E5A">
              <w:rPr>
                <w:rFonts w:ascii="Times-Roman" w:hAnsi="Times-Roman"/>
                <w:color w:val="000000"/>
              </w:rPr>
              <w:t>i od objektivno sagledane postoje</w:t>
            </w:r>
            <w:r w:rsidR="00976E5A">
              <w:rPr>
                <w:rFonts w:ascii="TTE2t00" w:hAnsi="TTE2t00"/>
                <w:color w:val="000000"/>
              </w:rPr>
              <w:t>ć</w:t>
            </w:r>
            <w:r w:rsidR="00976E5A">
              <w:rPr>
                <w:rFonts w:ascii="Times-Roman" w:hAnsi="Times-Roman"/>
                <w:color w:val="000000"/>
              </w:rPr>
              <w:t>e pozicije Op</w:t>
            </w:r>
            <w:r w:rsidR="00976E5A">
              <w:rPr>
                <w:rFonts w:ascii="TTE2t00" w:hAnsi="TTE2t00"/>
                <w:color w:val="000000"/>
              </w:rPr>
              <w:t>ć</w:t>
            </w:r>
            <w:r w:rsidR="00976E5A">
              <w:rPr>
                <w:rFonts w:ascii="Times-Roman" w:hAnsi="Times-Roman"/>
                <w:color w:val="000000"/>
              </w:rPr>
              <w:t>ine Trpanj u njezinom tržišnom okruženju, postavlja na</w:t>
            </w:r>
            <w:r w:rsidR="00976E5A">
              <w:rPr>
                <w:rFonts w:ascii="TTE2t00" w:hAnsi="TTE2t00"/>
                <w:color w:val="000000"/>
              </w:rPr>
              <w:t>č</w:t>
            </w:r>
            <w:r w:rsidR="00976E5A">
              <w:rPr>
                <w:rFonts w:ascii="Times-Roman" w:hAnsi="Times-Roman"/>
                <w:color w:val="000000"/>
              </w:rPr>
              <w:t>ela, viziju, ciljeve i koncepciju daljnjeg razvoja turizma Op</w:t>
            </w:r>
            <w:r w:rsidR="00976E5A">
              <w:rPr>
                <w:rFonts w:ascii="TTE2t00" w:hAnsi="TTE2t00"/>
                <w:color w:val="000000"/>
              </w:rPr>
              <w:t>ć</w:t>
            </w:r>
            <w:r w:rsidR="00976E5A">
              <w:rPr>
                <w:rFonts w:ascii="Times-Roman" w:hAnsi="Times-Roman"/>
                <w:color w:val="000000"/>
              </w:rPr>
              <w:t>ine te predlaže skup perspektivnih razvojnih projekata i mjera kojima se postavljena strateška usmjerenja materijaliziraju. Turizam je pokreta</w:t>
            </w:r>
            <w:r w:rsidR="00976E5A">
              <w:rPr>
                <w:rFonts w:ascii="TTE2t00" w:hAnsi="TTE2t00"/>
                <w:color w:val="000000"/>
              </w:rPr>
              <w:t xml:space="preserve">č </w:t>
            </w:r>
            <w:r w:rsidR="00976E5A">
              <w:rPr>
                <w:rFonts w:ascii="Times-Roman" w:hAnsi="Times-Roman"/>
                <w:color w:val="000000"/>
              </w:rPr>
              <w:t>gospodarskoga razvoja Op</w:t>
            </w:r>
            <w:r w:rsidR="00976E5A">
              <w:rPr>
                <w:rFonts w:ascii="TTE2t00" w:hAnsi="TTE2t00"/>
                <w:color w:val="000000"/>
              </w:rPr>
              <w:t>ć</w:t>
            </w:r>
            <w:r w:rsidR="00976E5A">
              <w:rPr>
                <w:rFonts w:ascii="Times-Roman" w:hAnsi="Times-Roman"/>
                <w:color w:val="000000"/>
              </w:rPr>
              <w:t>ine Trpanj, tako da možemo re</w:t>
            </w:r>
            <w:r w:rsidR="00976E5A">
              <w:rPr>
                <w:rFonts w:ascii="TTE2t00" w:hAnsi="TTE2t00"/>
                <w:color w:val="000000"/>
              </w:rPr>
              <w:t>ć</w:t>
            </w:r>
            <w:r w:rsidR="00976E5A">
              <w:rPr>
                <w:rFonts w:ascii="Times-Roman" w:hAnsi="Times-Roman"/>
                <w:color w:val="000000"/>
              </w:rPr>
              <w:t>i da je snaga Op</w:t>
            </w:r>
            <w:r w:rsidR="00976E5A">
              <w:rPr>
                <w:rFonts w:ascii="TTE2t00" w:hAnsi="TTE2t00"/>
                <w:color w:val="000000"/>
              </w:rPr>
              <w:t>ć</w:t>
            </w:r>
            <w:r w:rsidR="00976E5A">
              <w:rPr>
                <w:rFonts w:ascii="Times-Roman" w:hAnsi="Times-Roman"/>
                <w:color w:val="000000"/>
              </w:rPr>
              <w:t>ine u stanovnicima koji uz bavljenje turizmom njeguju staru tradiciju vinogradarstva, maslinarstva, ribolova, ali u isto vrijeme prate i suvremene tehnološke trendove, stje</w:t>
            </w:r>
            <w:r w:rsidR="00976E5A">
              <w:rPr>
                <w:rFonts w:ascii="TTE2t00" w:hAnsi="TTE2t00"/>
                <w:color w:val="000000"/>
              </w:rPr>
              <w:t>č</w:t>
            </w:r>
            <w:r w:rsidR="00976E5A">
              <w:rPr>
                <w:rFonts w:ascii="Times-Roman" w:hAnsi="Times-Roman"/>
                <w:color w:val="000000"/>
              </w:rPr>
              <w:t>u nova znanja i tako unaprje</w:t>
            </w:r>
            <w:r w:rsidR="00976E5A">
              <w:rPr>
                <w:rFonts w:ascii="TTE2t00" w:hAnsi="TTE2t00"/>
                <w:color w:val="000000"/>
              </w:rPr>
              <w:t>đ</w:t>
            </w:r>
            <w:r w:rsidR="00976E5A">
              <w:rPr>
                <w:rFonts w:ascii="Times-Roman" w:hAnsi="Times-Roman"/>
                <w:color w:val="000000"/>
              </w:rPr>
              <w:t>uju svoje poslovanje.</w:t>
            </w:r>
          </w:p>
          <w:p w:rsidR="002D63BC" w:rsidRPr="00DE5112" w:rsidRDefault="002D63BC" w:rsidP="00BB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76E5A">
              <w:rPr>
                <w:rFonts w:ascii="Times-Roman" w:hAnsi="Times-Roman"/>
                <w:color w:val="000000"/>
              </w:rPr>
              <w:t xml:space="preserve">Svrha donošenja </w:t>
            </w:r>
            <w:r w:rsidR="00976E5A">
              <w:rPr>
                <w:rFonts w:ascii="Times-Italic" w:hAnsi="Times-Italic"/>
                <w:i/>
                <w:iCs/>
                <w:color w:val="000000"/>
              </w:rPr>
              <w:t>Strategije razvoja turizma Op</w:t>
            </w:r>
            <w:r w:rsidR="00976E5A">
              <w:rPr>
                <w:rFonts w:ascii="TTE3t00" w:hAnsi="TTE3t00"/>
                <w:color w:val="000000"/>
              </w:rPr>
              <w:t>ć</w:t>
            </w:r>
            <w:r w:rsidR="00976E5A">
              <w:rPr>
                <w:rFonts w:ascii="Times-Italic" w:hAnsi="Times-Italic"/>
                <w:i/>
                <w:iCs/>
                <w:color w:val="000000"/>
              </w:rPr>
              <w:t xml:space="preserve">ine Trpanj 2019. </w:t>
            </w:r>
            <w:r w:rsidR="00976E5A">
              <w:rPr>
                <w:rFonts w:ascii="TTE3t00" w:hAnsi="TTE3t00"/>
                <w:color w:val="000000"/>
              </w:rPr>
              <w:t xml:space="preserve">‒ </w:t>
            </w:r>
            <w:r w:rsidR="00976E5A">
              <w:rPr>
                <w:rFonts w:ascii="Times-Italic" w:hAnsi="Times-Italic"/>
                <w:i/>
                <w:iCs/>
                <w:color w:val="000000"/>
              </w:rPr>
              <w:t xml:space="preserve">2025. </w:t>
            </w:r>
            <w:r w:rsidR="00976E5A">
              <w:rPr>
                <w:rFonts w:ascii="Times-Roman" w:hAnsi="Times-Roman"/>
                <w:color w:val="000000"/>
              </w:rPr>
              <w:t>je odre</w:t>
            </w:r>
            <w:r w:rsidR="00976E5A">
              <w:rPr>
                <w:rFonts w:ascii="TTE2t00" w:hAnsi="TTE2t00"/>
                <w:color w:val="000000"/>
              </w:rPr>
              <w:t>đ</w:t>
            </w:r>
            <w:r w:rsidR="00976E5A">
              <w:rPr>
                <w:rFonts w:ascii="Times-Roman" w:hAnsi="Times-Roman"/>
                <w:color w:val="000000"/>
              </w:rPr>
              <w:t>ivanje strateških prioriteta razvoja turizma s relevantnim aktualnim strateškim dokumentima Op</w:t>
            </w:r>
            <w:r w:rsidR="00976E5A">
              <w:rPr>
                <w:rFonts w:ascii="TTE2t00" w:hAnsi="TTE2t00"/>
                <w:color w:val="000000"/>
              </w:rPr>
              <w:t>ć</w:t>
            </w:r>
            <w:r w:rsidR="00976E5A">
              <w:rPr>
                <w:rFonts w:ascii="Times-Roman" w:hAnsi="Times-Roman"/>
                <w:color w:val="000000"/>
              </w:rPr>
              <w:t>ine Trpanj, Dubrova</w:t>
            </w:r>
            <w:r w:rsidR="00976E5A">
              <w:rPr>
                <w:rFonts w:ascii="TTE2t00" w:hAnsi="TTE2t00"/>
                <w:color w:val="000000"/>
              </w:rPr>
              <w:t>č</w:t>
            </w:r>
            <w:r w:rsidR="00976E5A">
              <w:rPr>
                <w:rFonts w:ascii="Times-Roman" w:hAnsi="Times-Roman"/>
                <w:color w:val="000000"/>
              </w:rPr>
              <w:t>ko-neretvanske županije, Republike Hrvatske i Europske unije. Povrh toga, ovaj strateški dokument predstavlja temelj za odre</w:t>
            </w:r>
            <w:r w:rsidR="00976E5A">
              <w:rPr>
                <w:rFonts w:ascii="TTE2t00" w:hAnsi="TTE2t00"/>
                <w:color w:val="000000"/>
              </w:rPr>
              <w:t>đ</w:t>
            </w:r>
            <w:r w:rsidR="00976E5A">
              <w:rPr>
                <w:rFonts w:ascii="Times-Roman" w:hAnsi="Times-Roman"/>
                <w:color w:val="000000"/>
              </w:rPr>
              <w:t>enje konkurentnih mjera i akcija kojima se može aplicirati za fondove EU-a. Strategija razvoja turizma Op</w:t>
            </w:r>
            <w:r w:rsidR="00976E5A">
              <w:rPr>
                <w:rFonts w:ascii="TTE2t00" w:hAnsi="TTE2t00"/>
                <w:color w:val="000000"/>
              </w:rPr>
              <w:t>ć</w:t>
            </w:r>
            <w:r w:rsidR="00976E5A">
              <w:rPr>
                <w:rFonts w:ascii="Times-Roman" w:hAnsi="Times-Roman"/>
                <w:color w:val="000000"/>
              </w:rPr>
              <w:t>ine, oslanja se na Strategiju razvoja hrvatskog turizma za razdoblje do 2020. godine. Na osnovu ovoga strateškoga dokumenta doneseni su i planovi na županijskoj razini, temeljni planski dokument koji odre</w:t>
            </w:r>
            <w:r w:rsidR="00976E5A">
              <w:rPr>
                <w:rFonts w:ascii="TTE2t00" w:hAnsi="TTE2t00"/>
                <w:color w:val="000000"/>
              </w:rPr>
              <w:t>đ</w:t>
            </w:r>
            <w:r w:rsidR="00976E5A">
              <w:rPr>
                <w:rFonts w:ascii="Times-Roman" w:hAnsi="Times-Roman"/>
                <w:color w:val="000000"/>
              </w:rPr>
              <w:t>uje razvoj turizma.</w:t>
            </w:r>
          </w:p>
          <w:p w:rsidR="002D63BC" w:rsidRDefault="002D63BC" w:rsidP="00BB2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976E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55F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6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F2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7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5F2A">
              <w:rPr>
                <w:rFonts w:ascii="Times New Roman" w:hAnsi="Times New Roman" w:cs="Times New Roman"/>
                <w:sz w:val="24"/>
                <w:szCs w:val="24"/>
              </w:rPr>
              <w:t xml:space="preserve">1.-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E5A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20E5">
              <w:rPr>
                <w:rFonts w:ascii="Times New Roman" w:hAnsi="Times New Roman" w:cs="Times New Roman"/>
                <w:sz w:val="24"/>
                <w:szCs w:val="24"/>
              </w:rPr>
              <w:t>1.godine</w:t>
            </w:r>
            <w:r w:rsidRPr="00455F2A">
              <w:rPr>
                <w:rFonts w:ascii="Times New Roman" w:hAnsi="Times New Roman" w:cs="Times New Roman"/>
                <w:sz w:val="24"/>
                <w:szCs w:val="24"/>
              </w:rPr>
              <w:t xml:space="preserve"> zainteresirana javnost može se upoznati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F2A">
              <w:rPr>
                <w:rFonts w:ascii="Times New Roman" w:hAnsi="Times New Roman" w:cs="Times New Roman"/>
                <w:sz w:val="24"/>
                <w:szCs w:val="24"/>
              </w:rPr>
              <w:t>i dati svoje prijedloge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primjedbe i sugestije</w:t>
            </w:r>
            <w:r w:rsidRPr="00455F2A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predloženi nacrt </w:t>
            </w:r>
            <w:r w:rsidR="00976E5A">
              <w:rPr>
                <w:rFonts w:ascii="Times New Roman" w:hAnsi="Times New Roman" w:cs="Times New Roman"/>
                <w:sz w:val="24"/>
                <w:szCs w:val="24"/>
              </w:rPr>
              <w:t>Strategije razvoja turizma</w:t>
            </w:r>
            <w:r w:rsidRPr="00455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Općin</w:t>
            </w:r>
            <w:r w:rsidR="0097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455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Trpanj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55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D63BC" w:rsidRDefault="002D63BC" w:rsidP="00BB2A7C">
            <w:pPr>
              <w:spacing w:after="0" w:line="288" w:lineRule="auto"/>
              <w:rPr>
                <w:sz w:val="24"/>
                <w:szCs w:val="24"/>
              </w:rPr>
            </w:pPr>
            <w:r w:rsidRPr="00761A89">
              <w:t>Pisane primjedbe</w:t>
            </w:r>
            <w:r>
              <w:rPr>
                <w:u w:val="single"/>
              </w:rPr>
              <w:t xml:space="preserve"> </w:t>
            </w:r>
            <w:hyperlink r:id="rId5" w:history="1"/>
            <w:r w:rsidRPr="00455F2A">
              <w:rPr>
                <w:sz w:val="24"/>
                <w:szCs w:val="24"/>
              </w:rPr>
              <w:t xml:space="preserve">na odluke dostavljaju se na adresu: Općina Trpanj, Jedinstveni upravni odjel Kralja Tomislava 41, n s naznakom </w:t>
            </w:r>
            <w:r>
              <w:rPr>
                <w:sz w:val="24"/>
                <w:szCs w:val="24"/>
              </w:rPr>
              <w:t>„</w:t>
            </w:r>
            <w:r w:rsidRPr="00455F2A">
              <w:rPr>
                <w:sz w:val="24"/>
                <w:szCs w:val="24"/>
              </w:rPr>
              <w:t xml:space="preserve">Primjedbe, prijedlozi i mišljenja na nacrt </w:t>
            </w:r>
            <w:r w:rsidR="00976E5A">
              <w:rPr>
                <w:rFonts w:ascii="Times New Roman" w:hAnsi="Times New Roman" w:cs="Times New Roman"/>
                <w:sz w:val="24"/>
                <w:szCs w:val="24"/>
              </w:rPr>
              <w:t>Strategije razvoja turizma</w:t>
            </w:r>
            <w:r w:rsidR="00976E5A" w:rsidRPr="00455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Općin</w:t>
            </w:r>
            <w:r w:rsidR="0097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976E5A" w:rsidRPr="00455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Trpanj</w:t>
            </w:r>
            <w:r w:rsidRPr="00455F2A">
              <w:rPr>
                <w:rFonts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55F2A">
              <w:rPr>
                <w:sz w:val="24"/>
                <w:szCs w:val="24"/>
              </w:rPr>
              <w:t xml:space="preserve">ili na e-mail adresu: </w:t>
            </w:r>
            <w:r>
              <w:rPr>
                <w:sz w:val="24"/>
                <w:szCs w:val="24"/>
              </w:rPr>
              <w:t xml:space="preserve"> </w:t>
            </w:r>
          </w:p>
          <w:p w:rsidR="00A645EA" w:rsidRDefault="002D63BC" w:rsidP="00BB2A7C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Pr="00455F2A">
              <w:rPr>
                <w:sz w:val="24"/>
                <w:szCs w:val="24"/>
              </w:rPr>
              <w:t>procelnik@trpanj.hr</w:t>
            </w:r>
            <w:r w:rsidRPr="00455F2A">
              <w:rPr>
                <w:sz w:val="24"/>
                <w:szCs w:val="24"/>
              </w:rPr>
              <w:br/>
            </w:r>
            <w:r w:rsidR="00A645EA">
              <w:rPr>
                <w:sz w:val="24"/>
                <w:szCs w:val="24"/>
              </w:rPr>
              <w:t xml:space="preserve">Strategija </w:t>
            </w:r>
            <w:r w:rsidRPr="00455F2A">
              <w:rPr>
                <w:sz w:val="24"/>
                <w:szCs w:val="24"/>
              </w:rPr>
              <w:t xml:space="preserve">se mogu pronaći i na </w:t>
            </w:r>
            <w:r w:rsidR="00976E5A">
              <w:rPr>
                <w:sz w:val="24"/>
                <w:szCs w:val="24"/>
              </w:rPr>
              <w:t xml:space="preserve">službenoj mrežnoj stranici Općine </w:t>
            </w:r>
            <w:r w:rsidRPr="00455F2A">
              <w:rPr>
                <w:sz w:val="24"/>
                <w:szCs w:val="24"/>
              </w:rPr>
              <w:t>Trpanj ,</w:t>
            </w:r>
            <w:r w:rsidR="00A645EA">
              <w:rPr>
                <w:sz w:val="24"/>
                <w:szCs w:val="24"/>
              </w:rPr>
              <w:t xml:space="preserve">         </w:t>
            </w:r>
          </w:p>
          <w:p w:rsidR="00A645EA" w:rsidRDefault="00A645EA" w:rsidP="00BB2A7C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hyperlink r:id="rId6" w:history="1">
              <w:r w:rsidRPr="008479AD">
                <w:rPr>
                  <w:rStyle w:val="Hyperlink"/>
                  <w:sz w:val="24"/>
                  <w:szCs w:val="24"/>
                </w:rPr>
                <w:t>http://www.trpanj.hr/?p=4308&amp;preview=true</w:t>
              </w:r>
            </w:hyperlink>
          </w:p>
          <w:p w:rsidR="00A645EA" w:rsidRDefault="00A645EA" w:rsidP="00BB2A7C">
            <w:pPr>
              <w:spacing w:after="0" w:line="288" w:lineRule="auto"/>
              <w:rPr>
                <w:sz w:val="24"/>
                <w:szCs w:val="24"/>
              </w:rPr>
            </w:pPr>
          </w:p>
          <w:p w:rsidR="00A645EA" w:rsidRDefault="00A645EA" w:rsidP="00BB2A7C">
            <w:pPr>
              <w:spacing w:after="0" w:line="288" w:lineRule="auto"/>
            </w:pPr>
          </w:p>
          <w:p w:rsidR="00A645EA" w:rsidRDefault="00A645EA" w:rsidP="00BB2A7C">
            <w:pPr>
              <w:spacing w:after="0" w:line="288" w:lineRule="auto"/>
            </w:pPr>
          </w:p>
          <w:p w:rsidR="00A645EA" w:rsidRDefault="00A645EA" w:rsidP="00BB2A7C">
            <w:pPr>
              <w:spacing w:after="0" w:line="288" w:lineRule="auto"/>
              <w:rPr>
                <w:sz w:val="24"/>
                <w:szCs w:val="24"/>
              </w:rPr>
            </w:pPr>
          </w:p>
          <w:p w:rsidR="00976E5A" w:rsidRPr="00455F2A" w:rsidRDefault="00976E5A" w:rsidP="00BB2A7C">
            <w:pPr>
              <w:spacing w:after="0" w:line="288" w:lineRule="auto"/>
              <w:rPr>
                <w:sz w:val="24"/>
                <w:szCs w:val="24"/>
              </w:rPr>
            </w:pPr>
          </w:p>
          <w:p w:rsidR="002D63BC" w:rsidRPr="00455F2A" w:rsidRDefault="002D63BC" w:rsidP="00BB2A7C">
            <w:pPr>
              <w:pStyle w:val="NormalWeb"/>
              <w:spacing w:line="276" w:lineRule="auto"/>
              <w:jc w:val="both"/>
            </w:pPr>
            <w:r>
              <w:t xml:space="preserve">U Trpnju, </w:t>
            </w:r>
            <w:r w:rsidRPr="00455F2A">
              <w:t>3</w:t>
            </w:r>
            <w:r>
              <w:t>0</w:t>
            </w:r>
            <w:r w:rsidRPr="00455F2A">
              <w:t>.05.2019. godine              </w:t>
            </w:r>
          </w:p>
          <w:p w:rsidR="002D63BC" w:rsidRDefault="002D63BC" w:rsidP="00BB2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D63BC" w:rsidRDefault="002D63BC" w:rsidP="002D63BC"/>
    <w:p w:rsidR="002D63BC" w:rsidRDefault="002D63BC" w:rsidP="002D63BC"/>
    <w:p w:rsidR="002D63BC" w:rsidRDefault="002D63BC" w:rsidP="002D63BC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3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63BC"/>
    <w:rsid w:val="000D4A4D"/>
    <w:rsid w:val="001129D4"/>
    <w:rsid w:val="00160C0E"/>
    <w:rsid w:val="002D63BC"/>
    <w:rsid w:val="00325C9F"/>
    <w:rsid w:val="00723511"/>
    <w:rsid w:val="00824ACF"/>
    <w:rsid w:val="00976E5A"/>
    <w:rsid w:val="00A645EA"/>
    <w:rsid w:val="00BB4972"/>
    <w:rsid w:val="00E0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C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D63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panj.hr/?p=4308&amp;preview=true" TargetMode="External"/><Relationship Id="rId5" Type="http://schemas.openxmlformats.org/officeDocument/2006/relationships/hyperlink" Target="http://www.varazdin.hr/cms-repository/file/obrazac-savjetovanje-s-javnoscu-2_e6a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2021-03-08T21:21:00Z</dcterms:created>
  <dcterms:modified xsi:type="dcterms:W3CDTF">2021-03-09T09:49:00Z</dcterms:modified>
</cp:coreProperties>
</file>