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9A194E" w:rsidRPr="009A194E" w:rsidTr="009A194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9A194E" w:rsidRPr="009A19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9A194E" w:rsidRPr="009A194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9A194E" w:rsidRPr="009A194E" w:rsidTr="009A194E">
                          <w:trPr>
                            <w:trHeight w:val="108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9A194E" w:rsidRPr="009A194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A194E" w:rsidRPr="009A194E" w:rsidRDefault="009A194E" w:rsidP="009A194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194E" w:rsidRPr="009A194E" w:rsidRDefault="009A194E" w:rsidP="009A19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9A194E" w:rsidRPr="009A194E" w:rsidRDefault="009A194E" w:rsidP="009A1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9A194E" w:rsidRPr="009A194E" w:rsidRDefault="009A194E" w:rsidP="009A1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9A194E" w:rsidRPr="009A19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9A194E" w:rsidRPr="009A194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9A194E" w:rsidRPr="009A194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9A194E" w:rsidRPr="009A194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9A194E" w:rsidRPr="009A194E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A194E" w:rsidRPr="009A194E" w:rsidRDefault="009A194E" w:rsidP="009A194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194E" w:rsidRPr="009A194E" w:rsidRDefault="009A194E" w:rsidP="009A194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194E" w:rsidRPr="009A194E" w:rsidRDefault="009A194E" w:rsidP="009A19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9A194E" w:rsidRPr="009A194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9A194E" w:rsidRPr="009A194E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A194E" w:rsidRPr="009A194E" w:rsidRDefault="009A194E" w:rsidP="009A194E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9A194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Poštovani,</w:t>
                                          </w:r>
                                          <w:r w:rsidRPr="009A194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9A194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Ministarstvo turizma i sporta objavilo je 31. svibnja 2022. godine </w:t>
                                          </w:r>
                                          <w:hyperlink r:id="rId4" w:tgtFrame="_blank" w:history="1">
                                            <w:r w:rsidRPr="009A194E">
                                              <w:rPr>
                                                <w:rFonts w:ascii="Times New Roman" w:eastAsia="Times New Roman" w:hAnsi="Times New Roman" w:cs="Times New Roman"/>
                                                <w:b/>
                                                <w:bCs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Javni poziv za program „Konkurentnost turističkog gospodarstva“</w:t>
                                            </w:r>
                                          </w:hyperlink>
                                          <w:r w:rsidRPr="009A194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.</w:t>
                                          </w:r>
                                          <w:r w:rsidRPr="009A194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9A194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Cilj poziva je podizanje konkurentnosti turističkog gospodarstva kroz potporu ulaganjima u povećanje standarda, kvalitete i dodatne ponude smještajnih kapaciteta, te razvoj održivog, inovativnog, konkuretnog i otpornog turizma.</w:t>
                                          </w:r>
                                          <w:r w:rsidRPr="009A194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9A194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Na poziv se mogu prijaviti subjekti malog gospodarstva (trgovačka društva izvan javnog sektora, obrti i zadruge) te obiteljska poljoprivredna gospodarstva koja pružaju ugostiteljske i/ili turističke usluge.</w:t>
                                          </w:r>
                                          <w:r w:rsidRPr="009A194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9A194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Program dodjele bespovratnih potpora sastavljen je od dvije mjere.</w:t>
                                          </w:r>
                                          <w:r w:rsidRPr="009A194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9A194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9A194E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Kroz</w:t>
                                          </w:r>
                                          <w:r w:rsidRPr="009A194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</w:t>
                                          </w:r>
                                          <w:r w:rsidRPr="009A194E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mjeru A </w:t>
                                          </w:r>
                                          <w:r w:rsidRPr="009A194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podupire se povećanje standarda, kvalitete, dodatne ponude, održivosti i sigurnosti smještajnih objekata vrste hoteli i kampovi te postojećih ili novih ugostiteljskih objekata na obiteljskim poljoprivrednim gospodarstvima (vinotočje/kušaonica, izletište, soba, apartman, ruralna kuća za odmor, kamp, kamp odmorište, objekt za robinzonski smještaj), </w:t>
                                          </w:r>
                                          <w:r w:rsidRPr="009A194E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sufinanciranjem prihvatljivih projektnih aktivnosti, kao što su: </w:t>
                                          </w:r>
                                          <w:r w:rsidRPr="009A194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podizanje kvalitete, razvoj i unaprjeđenje dodatnih sadržaja, tematsko definiranje smještajnih kapaciteta, ulaganje u povećanje sigurnosti kroz digitalizaciju i automatizaciju poslovanja i opremanje objekata automatskim vanjskim defibrilatorom, poboljšanje uvjeta za osobe s invaliditetom, ulaganja u e-punionice za električna vozila, uređenje izletišta, kušaonica, vinotočja, te razvoj etno, tradicijskih, lovnih, ribolovnih, konjičkih i drugih dodatnih sadržaja na poljoprivrednim gospodarstvima.</w:t>
                                          </w:r>
                                          <w:r w:rsidRPr="009A194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9A194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Mjera B je usmjerena na pomoć ugostiteljskom sektoru na području Sisačko-moslavačke županije kako bi se čim prije omogućilo saniranje posljedica potresa (isključujući konstrukcijsku obnovu građevine) i nastavak poslovanja postojećih ugostiteljskih objekata kroz financiranje opremanja i sanacije unutrašnjeg prostora ugostiteljskog objekta, nabavu opreme i strojeva potrebnih za rad ili preseljenje ugostiteljske djelatnosti u drugi (zamjenski) prostor.</w:t>
                                          </w:r>
                                          <w:r w:rsidRPr="009A194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9A194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9A194E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Javni poziv otvoren je do 20. lipnja 2022. godine do 24.00 sati. </w:t>
                                          </w:r>
                                          <w:r w:rsidRPr="009A194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Prijave se podnose </w:t>
                                          </w:r>
                                          <w:r w:rsidRPr="009A194E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online</w:t>
                                          </w:r>
                                          <w:r w:rsidRPr="009A194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, putem prijavnog obrasca KTG/2022 koji je dostupan na </w:t>
                                          </w:r>
                                          <w:hyperlink r:id="rId5" w:tgtFrame="_blank" w:history="1">
                                            <w:r w:rsidRPr="009A194E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ovome linku</w:t>
                                            </w:r>
                                          </w:hyperlink>
                                          <w:r w:rsidRPr="009A194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.</w:t>
                                          </w:r>
                                          <w:r w:rsidRPr="009A194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9A194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U svrhu osiguranja ravnopravnosti svih potencijalnih prijavitelja, Ministarstvo turizma i sporta ne može davati prethodna mišljenja o prihvatljivosti prijavitelja, aktivnostima ili troškovima navedenim u prijavi. Sva pitanja vezana uz javni poziv mogu se postaviti isključivo elektroničkom poštom, slanjem upita adresu elektroničke pošte: </w:t>
                                          </w:r>
                                          <w:hyperlink r:id="rId6" w:history="1">
                                            <w:r w:rsidRPr="009A194E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potpore-ktg@mints.hr</w:t>
                                            </w:r>
                                          </w:hyperlink>
                                          <w:r w:rsidRPr="009A194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Prilikom slanja upita u polje Predmet/Subject napisati mjeru za koju se traže informacije (Mjera A1, A2, A3 ili B)</w:t>
                                          </w:r>
                                          <w:r w:rsidRPr="009A194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9A194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Za tehničku podršku u ispunjavanju obrasca prijave KTG 2022 pošaljite upit na: </w:t>
                                          </w:r>
                                          <w:hyperlink r:id="rId7" w:history="1">
                                            <w:r w:rsidRPr="009A194E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pmo-hd@infodom.hr</w:t>
                                            </w:r>
                                          </w:hyperlink>
                                          <w:r w:rsidRPr="009A194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</w:t>
                                          </w:r>
                                          <w:r w:rsidRPr="009A194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9A194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lastRenderedPageBreak/>
                                            <w:t>Odgovori na upite bit će poslani u najkraćem mogućem roku prema redoslijedu primanja izravno na adrese onih koji su pitanja postavili. Posljednji dan za slanje upita je 20. lipnja 2022. godine do 13 sati.</w:t>
                                          </w:r>
                                        </w:p>
                                        <w:p w:rsidR="009A194E" w:rsidRPr="009A194E" w:rsidRDefault="009A194E" w:rsidP="009A194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9A194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S poštovanjem,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A194E" w:rsidRPr="009A194E" w:rsidRDefault="009A194E" w:rsidP="009A194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194E" w:rsidRPr="009A194E" w:rsidRDefault="009A194E" w:rsidP="009A19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9A194E" w:rsidRPr="009A194E" w:rsidRDefault="009A194E" w:rsidP="009A1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9A194E" w:rsidRPr="009A194E" w:rsidRDefault="009A194E" w:rsidP="009A1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9A194E" w:rsidRPr="009A19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9A194E" w:rsidRPr="009A194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9A194E" w:rsidRPr="009A194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9A194E" w:rsidRPr="009A194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9A194E" w:rsidRPr="009A194E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A194E" w:rsidRPr="009A194E" w:rsidRDefault="009A194E" w:rsidP="009A194E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9A194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lastRenderedPageBreak/>
                                            <w:t>Lokalna akcijska grupa ''LAG 5''</w:t>
                                          </w:r>
                                          <w:r w:rsidRPr="009A194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Trg sv. Justine 13, 20260 Korčula</w:t>
                                          </w:r>
                                          <w:r w:rsidRPr="009A194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tel. +38520713472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A194E" w:rsidRPr="009A194E" w:rsidRDefault="009A194E" w:rsidP="009A194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194E" w:rsidRPr="009A194E" w:rsidRDefault="009A194E" w:rsidP="009A19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9A194E" w:rsidRPr="009A194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9A194E" w:rsidRPr="009A194E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730"/>
                                          </w:tblGrid>
                                          <w:tr w:rsidR="009A194E" w:rsidRPr="009A194E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A194E" w:rsidRPr="009A194E" w:rsidRDefault="009A194E" w:rsidP="009A194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A194E" w:rsidRPr="009A194E" w:rsidRDefault="009A194E" w:rsidP="009A194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194E" w:rsidRPr="009A194E" w:rsidRDefault="009A194E" w:rsidP="009A194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194E" w:rsidRPr="009A194E" w:rsidRDefault="009A194E" w:rsidP="009A19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9A194E" w:rsidRPr="009A194E" w:rsidRDefault="009A194E" w:rsidP="009A1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9A194E" w:rsidRPr="009A194E" w:rsidRDefault="009A194E" w:rsidP="009A1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9A194E" w:rsidRPr="009A19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9A194E" w:rsidRPr="009A194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9A194E" w:rsidRPr="009A194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9A194E" w:rsidRPr="009A194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A194E" w:rsidRPr="009A194E" w:rsidRDefault="009A194E" w:rsidP="009A194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194E" w:rsidRPr="009A194E" w:rsidRDefault="009A194E" w:rsidP="009A19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9A194E" w:rsidRPr="009A194E" w:rsidRDefault="009A194E" w:rsidP="009A1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9A194E" w:rsidRPr="009A194E" w:rsidRDefault="009A194E" w:rsidP="009A1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9A194E" w:rsidRPr="009A194E" w:rsidRDefault="009A194E" w:rsidP="009A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9A194E" w:rsidRPr="009A194E" w:rsidRDefault="009A194E" w:rsidP="009A1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94E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eb Bug from https://lag5.us3.list-manage.com/track/open.php?u=c2ea6255e95561e2901ff0074&amp;id=dcf4826dcd&amp;e=adb01ff26c" style="width:.75pt;height:.75pt"/>
        </w:pict>
      </w:r>
    </w:p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194E"/>
    <w:rsid w:val="0056023F"/>
    <w:rsid w:val="00966C41"/>
    <w:rsid w:val="009A194E"/>
    <w:rsid w:val="00E90A5A"/>
    <w:rsid w:val="00FF1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1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9A19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194E"/>
    <w:rPr>
      <w:b/>
      <w:bCs/>
    </w:rPr>
  </w:style>
  <w:style w:type="character" w:styleId="Emphasis">
    <w:name w:val="Emphasis"/>
    <w:basedOn w:val="DefaultParagraphFont"/>
    <w:uiPriority w:val="20"/>
    <w:qFormat/>
    <w:rsid w:val="009A194E"/>
    <w:rPr>
      <w:i/>
      <w:iCs/>
    </w:rPr>
  </w:style>
  <w:style w:type="character" w:customStyle="1" w:styleId="org">
    <w:name w:val="org"/>
    <w:basedOn w:val="DefaultParagraphFont"/>
    <w:rsid w:val="009A194E"/>
  </w:style>
  <w:style w:type="character" w:customStyle="1" w:styleId="locality">
    <w:name w:val="locality"/>
    <w:basedOn w:val="DefaultParagraphFont"/>
    <w:rsid w:val="009A194E"/>
  </w:style>
  <w:style w:type="character" w:customStyle="1" w:styleId="postal-code">
    <w:name w:val="postal-code"/>
    <w:basedOn w:val="DefaultParagraphFont"/>
    <w:rsid w:val="009A19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7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mo-hd@infodom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tpore-ktg@mints.hr?subject=KTG2022" TargetMode="External"/><Relationship Id="rId5" Type="http://schemas.openxmlformats.org/officeDocument/2006/relationships/hyperlink" Target="https://lag5.us3.list-manage.com/track/click?u=c2ea6255e95561e2901ff0074&amp;id=2fffc14452&amp;e=adb01ff26c" TargetMode="External"/><Relationship Id="rId4" Type="http://schemas.openxmlformats.org/officeDocument/2006/relationships/hyperlink" Target="https://lag5.us3.list-manage.com/track/click?u=c2ea6255e95561e2901ff0074&amp;id=5116d16505&amp;e=adb01ff26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3107</Characters>
  <Application>Microsoft Office Word</Application>
  <DocSecurity>0</DocSecurity>
  <Lines>25</Lines>
  <Paragraphs>7</Paragraphs>
  <ScaleCrop>false</ScaleCrop>
  <Company>Grizli777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2022-06-01T08:44:00Z</dcterms:created>
  <dcterms:modified xsi:type="dcterms:W3CDTF">2022-06-01T08:45:00Z</dcterms:modified>
</cp:coreProperties>
</file>