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D911D2" w:rsidRPr="00D911D2" w:rsidTr="00D911D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D911D2" w:rsidRPr="00D911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D911D2" w:rsidRPr="00D911D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911D2" w:rsidRPr="00D911D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D911D2" w:rsidRPr="00D911D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1D2" w:rsidRPr="00D911D2" w:rsidRDefault="00D911D2" w:rsidP="00D911D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11D2" w:rsidRPr="00D911D2" w:rsidRDefault="00D911D2" w:rsidP="00D911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D911D2" w:rsidRPr="00D911D2" w:rsidRDefault="00D911D2" w:rsidP="00D911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D911D2" w:rsidRPr="00D911D2" w:rsidRDefault="00D911D2" w:rsidP="00D9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D911D2" w:rsidRPr="00D911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D911D2" w:rsidRPr="00D911D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911D2" w:rsidRPr="00D911D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D911D2" w:rsidRPr="00D911D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D911D2" w:rsidRPr="00D911D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11D2" w:rsidRPr="00D911D2" w:rsidRDefault="00D911D2" w:rsidP="00D911D2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Poštovani/poštovana,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Obavještavamo Vas o prvoj izmjeni otvorenih natječaja za:</w:t>
                                          </w:r>
                                        </w:p>
                                        <w:p w:rsidR="00D911D2" w:rsidRPr="00D911D2" w:rsidRDefault="00D911D2" w:rsidP="00D911D2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Tip operacije 4.2.1 „Povećanje dodane vrijednosti poljoprivrednim proizvodima“ 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(</w:t>
                                          </w:r>
                                          <w:hyperlink r:id="rId5" w:tgtFrame="_blank" w:history="1">
                                            <w:r w:rsidRPr="00D911D2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link na natječaj</w:t>
                                            </w:r>
                                          </w:hyperlink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)</w:t>
                                          </w:r>
                                        </w:p>
                                        <w:p w:rsidR="00D911D2" w:rsidRPr="00D911D2" w:rsidRDefault="00D911D2" w:rsidP="00D911D2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Svrha natječaja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Otklanjanje posljedica krize uzrokovane bolešću COVID-19 i ponovno oživljavanje potencijala održivog rasta i zapošljavanja ulaganjima u kapacitete za preradu i marketing poljoprivrednih proizvoda iz Priloga I Ugovoru te tranzicija poduzeća prema digitalnom gospodarstvu.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Korisnici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a) fizičke i pravne osobe registrirane za preradu poljoprivrednih proizvoda iz Priloga I. Ugovoru koja je predmet ulaganja u trenutku objave Nacrta natječaja na e-savjetovanju u odgovarajućim registrima objekata za poslovanje s hranom životinjskog ili ne životinjskog porijekla, uključujući početnike ili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b) fizičke i pravne osobe koje nisu registrirane za preradu poljoprivrednih proizvoda iz Priloga I. Ugovoru, ali su upisane u Upisnik poljoprivrednika najmanje godinu dana u trenutku objave Nacrta natječaja na e-savjetovanju, pod uvjetom da najkasnije u trenutku podnošenja konačnog zahtjeva za isplatu budu registrirane za preradu poljoprivrednih proizvoda iz Priloga I. Ugovoru u odgovarajućim registrima objekata za poslovanje s hranom životinjskog ili ne životinjskog porijekla ili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c) proizvođačke organizacije priznate sukladno posebnim propisima koji uređuju rad proizvođačkih organizacija, pod uvjetom da najkasnije u trenutku podnošenja konačnog zahtjeva za isplatu budu registrirane za preradu poljoprivrednih proizvoda iz Priloga I. Ugovoru u odgovarajućim registrima objekata za poslovanje s hranom životinjskog ili ne životinjskog podrijetla i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d) fizičke i pravne osobe upisane u Upisnik poljoprivrednika najmanje godinu dana u trenutku objave Nacrta natječaja na e-savjetovanju koje ne moraju biti registrirane za preradu poljoprivrednih proizvoda iz Priloga I. Ugovoru (u slučaju samostalnog ulaganja u marketing primarnih poljoprivrednih proizvoda).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Raspoloživost sredstava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200.000.000,00 HRK (26.544.561,68 EUR)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Visina javne potpore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Najniža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visina javne potpore po projektu iznosi 15.000 EUR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Najviša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visina javne potpore po projektu iznosi: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a) do 2.000.000 EUR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b) do 200.000 EUR za korisnike početnike, korisnike čiji je zbroj vrijednosti tri najveća godišnja prometa u razdoblju od pet godina koje prethode godini u kojoj je podnesen zahtjev za potporu manji od iznosa od 200.000 EUR, korisnike koji nisu u obvezi vođenja poslovnih knjiga i korisnike obveznike vođenja poslovnih knjiga koji ne posjeduju financijsku dokumentaciju za prethodnu financijsku godinu (ili se u slučaju korisnika zadruge ili proizvođačke organizacije promet može dokazati na način propisan Prilogom 1 ovoga Natječaja), pri čemu vrijednost potpore za navedene tipove korisnika može biti veća 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lastRenderedPageBreak/>
                                            <w:t>u slučaju kada zatraže potporu veću od 200.000 EUR koju dokazuju obvezujućim pismom namjere banke koje se odnosi na vrijednost projekta u cijelosti.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Intenzitet javne potpore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Do 50 % iz Instrumenta Europske unije za oporavak i otpornost.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Rok za prijavu: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4. 5. 2023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D911D2" w:rsidRPr="00D911D2" w:rsidRDefault="00D911D2" w:rsidP="00D911D2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Tip operacije 4.2.2 „Korištenje obnovljivih izvora energije“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(</w:t>
                                          </w:r>
                                          <w:hyperlink r:id="rId6" w:tgtFrame="_blank" w:history="1">
                                            <w:r w:rsidRPr="00D911D2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link na natječaj</w:t>
                                            </w:r>
                                          </w:hyperlink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)</w:t>
                                          </w:r>
                                        </w:p>
                                        <w:p w:rsidR="00D911D2" w:rsidRPr="00D911D2" w:rsidRDefault="00D911D2" w:rsidP="00D911D2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Svrha natječaja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Otklanjanje posljedica krize uzrokovane bolešću COVID-19 i ponovno oživljavanje potencijala održivog rasta i zapošljavanja te tranzicija poduzeća prema zelenom gospodarstvu ulaganjima u učinkovito korištenje energije.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Korisnici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a) fizičke i pravne osobe registrirane za preradu poljoprivrednih proizvoda iz Priloga I. Ugovoru u trenutku objave Nacrta natječaja na e-savjetovanju u odgovarajućim registrima objekata za poslovanje s hranom životinjskog ili ne životinjskog podrijetla, uključujući početnike ili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b) fizičke i pravne osobe koje nisu registrirane za preradu poljoprivrednih proizvoda iz Priloga I. Ugovoru, ali su upisane u Upisnik poljoprivrednika najmanje godinu dana u trenutku objave Nacrta natječaja na e-savjetovanju, pod uvjetom da najkasnije u trenutku podnošenja konačnog zahtjeva za isplatu budu registrirane za preradu poljoprivrednih proizvoda iz Priloga I. Ugovoru u odgovarajućim registrima objekata za poslovanje s hranom životinjskog ili ne životinjskog podrijetla.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Raspoloživost sredstava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70.000.000,00 HRK (9.290.596,59 EUR)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Visina javne potpore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Najniža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visina javne potpore po projektu iznosi 15.000 EUR.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Najviša 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visina javne potpore po projektu iznosi: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a) do 1.000.000 EUR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b) do 200.000 EUR za korisnike početnike, korisnike čiji je zbroj vrijednosti tri najveća godišnja prometa u razdoblju od pet godina koje prethode godini u kojoj je podnesen zahtjev za potporu manji od iznosa od 200.000 EUR, korisnike koji nisu u obvezi vođenja poslovnih knjiga i korisnike obveznike vođenja poslovnih knjiga koji ne posjeduju financijsku dokumentaciju za prethodnu financijsku godinu (ili se u slučaju korisnika zadruge promet može dokazati na način propisan Prilogom 1 ovoga Natječaja), pri čemu vrijednost potpore za navedene tipove korisnika može biti veća u slučaju kada zatraže potporu veću od 200.000 EUR koju dokazuju obvezujućim pismom namjere banke koje se odnosi na vrijednost projekta u cijelosti.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Intenzitet javne potpore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Do 50 % iz Instrumenta Europske unije za oporavak i otpornost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Rok za prijavu: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4. 5. 2023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lastRenderedPageBreak/>
                                            <w:br/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911D2" w:rsidRPr="00D911D2" w:rsidRDefault="00D911D2" w:rsidP="00D911D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11D2" w:rsidRPr="00D911D2" w:rsidRDefault="00D911D2" w:rsidP="00D911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D911D2" w:rsidRPr="00D911D2" w:rsidRDefault="00D911D2" w:rsidP="00D911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D911D2" w:rsidRPr="00D911D2" w:rsidRDefault="00D911D2" w:rsidP="00D9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D911D2" w:rsidRPr="00D911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D911D2" w:rsidRPr="00D911D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911D2" w:rsidRPr="00D911D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D911D2" w:rsidRPr="00D911D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D911D2" w:rsidRPr="00D911D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11D2" w:rsidRPr="00D911D2" w:rsidRDefault="00D911D2" w:rsidP="00D911D2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lastRenderedPageBreak/>
                                            <w:t>Lokalna akcijska grupa ''LAG 5''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D911D2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911D2" w:rsidRPr="00D911D2" w:rsidRDefault="00D911D2" w:rsidP="00D911D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11D2" w:rsidRPr="00D911D2" w:rsidRDefault="00D911D2" w:rsidP="00D911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D911D2" w:rsidRPr="00D911D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D911D2" w:rsidRPr="00D911D2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D911D2" w:rsidRPr="00D911D2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911D2" w:rsidRPr="00D911D2" w:rsidRDefault="00D911D2" w:rsidP="00D911D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911D2" w:rsidRPr="00D911D2" w:rsidRDefault="00D911D2" w:rsidP="00D911D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911D2" w:rsidRPr="00D911D2" w:rsidRDefault="00D911D2" w:rsidP="00D911D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11D2" w:rsidRPr="00D911D2" w:rsidRDefault="00D911D2" w:rsidP="00D911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D911D2" w:rsidRPr="00D911D2" w:rsidRDefault="00D911D2" w:rsidP="00D911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D911D2" w:rsidRPr="00D911D2" w:rsidRDefault="00D911D2" w:rsidP="00D9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D911D2" w:rsidRPr="00D911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D911D2" w:rsidRPr="00D911D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911D2" w:rsidRPr="00D911D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D911D2" w:rsidRPr="00D911D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11D2" w:rsidRPr="00D911D2" w:rsidRDefault="00D911D2" w:rsidP="00D911D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11D2" w:rsidRPr="00D911D2" w:rsidRDefault="00D911D2" w:rsidP="00D911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D911D2" w:rsidRPr="00D911D2" w:rsidRDefault="00D911D2" w:rsidP="00D911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D911D2" w:rsidRPr="00D911D2" w:rsidRDefault="00D911D2" w:rsidP="00D9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D911D2" w:rsidRPr="00D911D2" w:rsidRDefault="00D911D2" w:rsidP="00D9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911D2" w:rsidRPr="00D911D2" w:rsidRDefault="00D911D2" w:rsidP="00D91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11D2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b Bug from https://lag5.us3.list-manage.com/track/open.php?u=c2ea6255e95561e2901ff0074&amp;id=fd0e950d9a&amp;e=adb01ff26c" style="width:.75pt;height:.75pt"/>
        </w:pict>
      </w:r>
    </w:p>
    <w:p w:rsidR="00BF59EF" w:rsidRDefault="00BF59EF"/>
    <w:sectPr w:rsidR="00BF59EF" w:rsidSect="00BF5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1C0F"/>
    <w:multiLevelType w:val="multilevel"/>
    <w:tmpl w:val="351E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67199"/>
    <w:multiLevelType w:val="multilevel"/>
    <w:tmpl w:val="7538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11D2"/>
    <w:rsid w:val="00BF59EF"/>
    <w:rsid w:val="00D9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911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911D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911D2"/>
    <w:rPr>
      <w:i/>
      <w:iCs/>
    </w:rPr>
  </w:style>
  <w:style w:type="character" w:customStyle="1" w:styleId="org">
    <w:name w:val="org"/>
    <w:basedOn w:val="DefaultParagraphFont"/>
    <w:rsid w:val="00D911D2"/>
  </w:style>
  <w:style w:type="character" w:customStyle="1" w:styleId="locality">
    <w:name w:val="locality"/>
    <w:basedOn w:val="DefaultParagraphFont"/>
    <w:rsid w:val="00D911D2"/>
  </w:style>
  <w:style w:type="character" w:customStyle="1" w:styleId="postal-code">
    <w:name w:val="postal-code"/>
    <w:basedOn w:val="DefaultParagraphFont"/>
    <w:rsid w:val="00D91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5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g5.us3.list-manage.com/track/click?u=c2ea6255e95561e2901ff0074&amp;id=e9d02600bf&amp;e=adb01ff26c" TargetMode="External"/><Relationship Id="rId5" Type="http://schemas.openxmlformats.org/officeDocument/2006/relationships/hyperlink" Target="https://lag5.us3.list-manage.com/track/click?u=c2ea6255e95561e2901ff0074&amp;id=b2f3fd62f3&amp;e=adb01ff2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851</Words>
  <Characters>4851</Characters>
  <Application>Microsoft Office Word</Application>
  <DocSecurity>0</DocSecurity>
  <Lines>40</Lines>
  <Paragraphs>11</Paragraphs>
  <ScaleCrop>false</ScaleCrop>
  <Company>Grizli777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2023-02-08T08:26:00Z</dcterms:created>
  <dcterms:modified xsi:type="dcterms:W3CDTF">2023-02-08T08:30:00Z</dcterms:modified>
</cp:coreProperties>
</file>