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2870E9" w:rsidRPr="002870E9" w:rsidTr="002870E9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870E9" w:rsidRPr="002870E9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870E9" w:rsidRPr="002870E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5" w:type="dxa"/>
                          <w:left w:w="0" w:type="dxa"/>
                          <w:bottom w:w="1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870E9" w:rsidRPr="002870E9">
                          <w:tc>
                            <w:tcPr>
                              <w:tcW w:w="0" w:type="auto"/>
                              <w:tcMar>
                                <w:top w:w="113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2870E9" w:rsidRPr="002870E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113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2870E9" w:rsidRPr="002870E9" w:rsidRDefault="002870E9" w:rsidP="002870E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Lokalna akcijska grupa „LAG 5“</w:t>
                                    </w:r>
                                  </w:p>
                                  <w:p w:rsidR="002870E9" w:rsidRDefault="002870E9" w:rsidP="002870E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Trg sv. Justine 13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KORČULA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 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</w:p>
                                  <w:p w:rsidR="002870E9" w:rsidRPr="002870E9" w:rsidRDefault="002870E9" w:rsidP="002870E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</w:p>
                                  <w:p w:rsidR="002870E9" w:rsidRPr="002870E9" w:rsidRDefault="002870E9" w:rsidP="002870E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Agencija za plaćanja u poljoprivredi, ribarstvu i ruralnom razvoju objavila je 2. lipnja sljedeće natječaje: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 xml:space="preserve">Natječaj za TO 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4.1.1 »Restrukturiranje, modernizacija i povećanje konkurentnosti poljoprivrednih gospodarstava« – podizanje novih i/ili restrukturiranje postojećih višegodišnjih nasada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(isključujući restrukturiranje postojećih vinograda za proizvodnju grožđa za vino)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 xml:space="preserve"> iz PRR RH 2014.-2020.  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spacing w:after="0" w:line="360" w:lineRule="auto"/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Prihvatljivi korisnici su fizičke i pravne osobe upisane u Upisnik poljoprivrednika te proizvođačke organizacije priznate u sektoru voća sukladno posebnim propisima kojima se uređuje rad proizvođačkih organizacija.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Najniža visina javne potpore po projektu iznosi 5.000,00 EUR.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Najviša visina javne potpore po projektu iznosi: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a) do 750.000 EUR, odnosno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b) do 100.000 EUR za korisnike čiji je zbroj vrijednosti prometa kroz tri godine koje prethode godini u kojoj je podnesen zahtjev za potporu manji od iznosa od 100.000 EUR, korisnike koji nisu u obvezi vođenja poslovnih knjiga i korisnike obveznike vođenja poslovnih knjiga koji ne posjeduju financijsku dokumentaciju za prethodnu financijsku godinu.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Zahtjev za potporu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 može se popunjavati i podnositi u AGRONET-u 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od 16. srpnja 2021. godine od 12:00 sati do 30. rujna 2021. godine do 12:00 sati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 xml:space="preserve">Detalji na </w:t>
                                    </w:r>
                                    <w:hyperlink r:id="rId5" w:history="1">
                                      <w:r w:rsidRPr="002870E9">
                                        <w:rPr>
                                          <w:rFonts w:eastAsia="Times New Roman" w:cs="Times New Roman"/>
                                          <w:color w:val="6DC6DD"/>
                                          <w:sz w:val="22"/>
                                          <w:szCs w:val="22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Natječaj za TO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 4.1.1 »Restrukturiranje, modernizacija i povećanje konkurentnosti poljoprivrednih gospodarstava« – podizanje novih vinograda i/ili restrukturiranje vinograda stolnih kultivara 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 xml:space="preserve">iz PRR RH 2014.-2020. 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spacing w:after="0" w:line="360" w:lineRule="auto"/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Prihvatljivi korisnici su fizičke i pravne osobe upisane u Upisnik poljoprivrednika, te proizvođačke organizacije priznate u sektoru vina sukladno posebnim propisima kojima se uređuje rad proizvođačkih organizacija.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Najniža visina javne potpore po projektu iznosi 5.000,00 EUR.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Najviša visina javne potpore po projektu iznosi: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lastRenderedPageBreak/>
                                      <w:t>a) do 500.000 EUR, odnosno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b) do 100.000 EUR za korisnike čiji je zbroj vrijednosti prometa kroz tri godine koje prethode godini u kojoj je podnesen zahtjev za potporu manji od iznosa od 100.000 EUR, korisnike koji nisu u obvezi vođenja poslovnih knjiga i korisnike obveznike vođenja poslovnih knjiga koji ne posjeduju financijsku dokumentaciju za prethodnu financijsku godinu.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Zahtjev za potporu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 xml:space="preserve"> može se popunjavati i podnositi u AGRONET-u od 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16. srpnja 2021. godine od 12:00 sati do 30. rujna 2021. godine do 12:00 sati.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 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 xml:space="preserve">Detalji na </w:t>
                                    </w:r>
                                    <w:hyperlink r:id="rId6" w:history="1">
                                      <w:r w:rsidRPr="002870E9">
                                        <w:rPr>
                                          <w:rFonts w:eastAsia="Times New Roman" w:cs="Times New Roman"/>
                                          <w:color w:val="6DC6DD"/>
                                          <w:sz w:val="22"/>
                                          <w:szCs w:val="22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 xml:space="preserve">Natječaj za TO 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9.1.1 „Uspostava proizvođačkih grupa i organizacija“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0A0A0A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2870E9" w:rsidRPr="002870E9" w:rsidRDefault="002870E9" w:rsidP="002870E9">
                                    <w:pPr>
                                      <w:spacing w:before="240" w:after="240" w:line="360" w:lineRule="auto"/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Svrha natječaja je dodjela potpore za provođenje aktivnosti predviđenih poslovnim planovima priznatih proizvođačkih organizacija najduže za prvih pet godina od priznavanja, u cilju olakšavanja izlaska na tržište, a time i povećanja konkurentnosti poljoprivrednih gospodarstava.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Prihvatljivi korisnici su proizvođačke organizacije koje su priznate nakon 01. siječnja 2018. godine i kojima je odobren Poslovni plan od strane Ministarstva poljoprivrede.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Potpora se odobrava na razdoblje do pet godina u maksimalnom iznosu do 500.000 eura, odnosno maksimalno do 100.000 eura godišnje u protuvrijednosti u kunama. Intenzitet javne potpore iznosi 100%.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Rok za podnošenje zahtjeva za potporu i dostavu Potvrde o podnošenju zahtjeva za potporu je od 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14. lipnja 2021. godine od 12:00 sati do 14. srpnja 2021. godine do 12:00 sati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t>.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 xml:space="preserve">Detalji na </w:t>
                                    </w:r>
                                    <w:hyperlink r:id="rId7" w:history="1">
                                      <w:r w:rsidRPr="002870E9">
                                        <w:rPr>
                                          <w:rFonts w:eastAsia="Times New Roman" w:cs="Times New Roman"/>
                                          <w:color w:val="6DC6DD"/>
                                          <w:sz w:val="22"/>
                                          <w:szCs w:val="22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870E9"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2870E9" w:rsidRPr="002870E9" w:rsidRDefault="002870E9" w:rsidP="002870E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870E9" w:rsidRPr="002870E9" w:rsidRDefault="002870E9" w:rsidP="002870E9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2"/>
                            <w:szCs w:val="22"/>
                            <w:lang w:eastAsia="hr-HR"/>
                          </w:rPr>
                        </w:pPr>
                      </w:p>
                    </w:tc>
                  </w:tr>
                </w:tbl>
                <w:p w:rsidR="002870E9" w:rsidRPr="002870E9" w:rsidRDefault="002870E9" w:rsidP="002870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szCs w:val="22"/>
                      <w:lang w:eastAsia="hr-HR"/>
                    </w:rPr>
                  </w:pPr>
                </w:p>
              </w:tc>
            </w:tr>
          </w:tbl>
          <w:p w:rsidR="002870E9" w:rsidRPr="002870E9" w:rsidRDefault="002870E9" w:rsidP="002870E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</w:tr>
      <w:tr w:rsidR="002870E9" w:rsidRPr="002870E9" w:rsidTr="002870E9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870E9" w:rsidRPr="002870E9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870E9" w:rsidRPr="002870E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25" w:type="dxa"/>
                          <w:left w:w="0" w:type="dxa"/>
                          <w:bottom w:w="1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870E9" w:rsidRPr="002870E9">
                          <w:tc>
                            <w:tcPr>
                              <w:tcW w:w="0" w:type="auto"/>
                              <w:tcMar>
                                <w:top w:w="113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2870E9" w:rsidRPr="002870E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113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2870E9" w:rsidRPr="002870E9" w:rsidRDefault="002870E9" w:rsidP="002870E9">
                                    <w:pPr>
                                      <w:spacing w:before="240" w:after="240" w:line="360" w:lineRule="auto"/>
                                      <w:jc w:val="both"/>
                                      <w:rPr>
                                        <w:rFonts w:eastAsia="Times New Roman" w:cs="Times New Roman"/>
                                        <w:color w:val="606060"/>
                                        <w:sz w:val="22"/>
                                        <w:szCs w:val="22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70E9" w:rsidRPr="002870E9" w:rsidRDefault="002870E9" w:rsidP="002870E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870E9" w:rsidRPr="002870E9" w:rsidRDefault="002870E9" w:rsidP="002870E9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2"/>
                            <w:szCs w:val="22"/>
                            <w:lang w:eastAsia="hr-HR"/>
                          </w:rPr>
                        </w:pPr>
                      </w:p>
                    </w:tc>
                  </w:tr>
                </w:tbl>
                <w:p w:rsidR="002870E9" w:rsidRPr="002870E9" w:rsidRDefault="002870E9" w:rsidP="002870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szCs w:val="22"/>
                      <w:lang w:eastAsia="hr-HR"/>
                    </w:rPr>
                  </w:pPr>
                </w:p>
              </w:tc>
            </w:tr>
          </w:tbl>
          <w:p w:rsidR="002870E9" w:rsidRPr="002870E9" w:rsidRDefault="002870E9" w:rsidP="002870E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D52"/>
    <w:multiLevelType w:val="multilevel"/>
    <w:tmpl w:val="26EA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3157B"/>
    <w:multiLevelType w:val="multilevel"/>
    <w:tmpl w:val="CFA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C04F1"/>
    <w:multiLevelType w:val="multilevel"/>
    <w:tmpl w:val="7C6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70E9"/>
    <w:rsid w:val="000D4A4D"/>
    <w:rsid w:val="001129D4"/>
    <w:rsid w:val="002870E9"/>
    <w:rsid w:val="00325C9F"/>
    <w:rsid w:val="00723511"/>
    <w:rsid w:val="00824ACF"/>
    <w:rsid w:val="00BB4972"/>
    <w:rsid w:val="00F4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0E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2870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7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dae88ac7ae&amp;e=a31fa0c0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d80ce1fbdc&amp;e=a31fa0c0b9" TargetMode="External"/><Relationship Id="rId5" Type="http://schemas.openxmlformats.org/officeDocument/2006/relationships/hyperlink" Target="https://lag5.us3.list-manage.com/track/click?u=c2ea6255e95561e2901ff0074&amp;id=4c3d5c45ce&amp;e=a31fa0c0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3160</Characters>
  <Application>Microsoft Office Word</Application>
  <DocSecurity>0</DocSecurity>
  <Lines>26</Lines>
  <Paragraphs>7</Paragraphs>
  <ScaleCrop>false</ScaleCrop>
  <Company>Grizli777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2021-06-08T06:01:00Z</dcterms:created>
  <dcterms:modified xsi:type="dcterms:W3CDTF">2021-06-08T06:09:00Z</dcterms:modified>
</cp:coreProperties>
</file>