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3D6491" w:rsidRPr="003D6491" w:rsidTr="003D649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3D6491" w:rsidRPr="003D64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3D6491" w:rsidRPr="003D649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3D6491" w:rsidRPr="003D649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6491" w:rsidRPr="003D6491" w:rsidRDefault="003D6491" w:rsidP="003D649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3D6491" w:rsidRPr="003D6491" w:rsidRDefault="003D6491" w:rsidP="003D64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3D6491" w:rsidRPr="003D6491" w:rsidRDefault="003D6491" w:rsidP="003D6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3D6491" w:rsidRPr="003D64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3D6491" w:rsidRPr="003D649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3D6491" w:rsidRPr="003D649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3D6491" w:rsidRPr="003D649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3D6491" w:rsidRPr="003D6491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D6491" w:rsidRPr="003D6491" w:rsidRDefault="003D6491" w:rsidP="003D6491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3D64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Poštovani,</w:t>
                                          </w:r>
                                          <w:r w:rsidRPr="003D64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Obavještavamo Vas da je Hrvatska elektroprivreda d.d. (HEP d.d.) raspisala Natječaj za dodjelu donacija ustanovama, udrugama i drugim organizacijama civilnog društva u 2024. godini.</w:t>
                                          </w:r>
                                          <w:r w:rsidRPr="003D64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3D64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Predmet Natječaja je dodjela donacija za podupiranje projekata i programa iz područja:</w:t>
                                          </w:r>
                                          <w:r w:rsidRPr="003D64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3D64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3D64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pict>
                                              <v:shapetype id="_x0000_t75" coordsize="21600,21600" o:spt="75" o:preferrelative="t" path="m@4@5l@4@11@9@11@9@5xe" filled="f" stroked="f">
                                                <v:stroke joinstyle="miter"/>
                                                <v:formulas>
                                                  <v:f eqn="if lineDrawn pixelLineWidth 0"/>
                                                  <v:f eqn="sum @0 1 0"/>
                                                  <v:f eqn="sum 0 0 @1"/>
                                                  <v:f eqn="prod @2 1 2"/>
                                                  <v:f eqn="prod @3 21600 pixelWidth"/>
                                                  <v:f eqn="prod @3 21600 pixelHeight"/>
                                                  <v:f eqn="sum @0 0 1"/>
                                                  <v:f eqn="prod @6 1 2"/>
                                                  <v:f eqn="prod @7 21600 pixelWidth"/>
                                                  <v:f eqn="sum @8 21600 0"/>
                                                  <v:f eqn="prod @7 21600 pixelHeight"/>
                                                  <v:f eqn="sum @10 21600 0"/>
                                                </v:formulas>
                                                <v:path o:extrusionok="f" gradientshapeok="t" o:connecttype="rect"/>
                                                <o:lock v:ext="edit" aspectratio="t"/>
                                              </v:shapetype>
                                              <v:shape id="_x0000_i1025" type="#_x0000_t75" alt="📍" style="width:12pt;height:12pt"/>
                                            </w:pict>
                                          </w:r>
                                          <w:r w:rsidRPr="003D6491">
                                            <w:rPr>
                                              <w:rFonts w:ascii="Cambria Math" w:eastAsia="Times New Roman" w:hAnsi="Cambria Math" w:cs="Cambria Math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𝐌𝐥𝐚𝐝𝐢</w:t>
                                          </w:r>
                                          <w:r w:rsidRPr="003D64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- odgojno-obrazovni projekti/programi; sportske aktivnosti djece i mladih, odnosno za djecu i mlade; kulturno-umjetničke aktivnosti djece i mladih, odnosno za djecu i mlade, prevencija svih oblika ovisnosti djece i mladih, međunarodne manifestacije stvaralaštva djece i mladih, organizacija izvannastavnih i izvanškolskih aktivnosti;</w:t>
                                          </w:r>
                                          <w:r w:rsidRPr="003D64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3D64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pict>
                                              <v:shape id="_x0000_i1026" type="#_x0000_t75" alt="📍" style="width:12pt;height:12pt"/>
                                            </w:pict>
                                          </w:r>
                                          <w:r w:rsidRPr="003D6491">
                                            <w:rPr>
                                              <w:rFonts w:ascii="Cambria Math" w:eastAsia="Times New Roman" w:hAnsi="Cambria Math" w:cs="Cambria Math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𝐔𝐦𝐣𝐞𝐭𝐧𝐨𝐬𝐭</w:t>
                                          </w:r>
                                          <w:r w:rsidRPr="003D64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</w:t>
                                          </w:r>
                                          <w:r w:rsidRPr="003D6491">
                                            <w:rPr>
                                              <w:rFonts w:ascii="Cambria Math" w:eastAsia="Times New Roman" w:hAnsi="Cambria Math" w:cs="Cambria Math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𝐢</w:t>
                                          </w:r>
                                          <w:r w:rsidRPr="003D64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</w:t>
                                          </w:r>
                                          <w:r w:rsidRPr="003D6491">
                                            <w:rPr>
                                              <w:rFonts w:ascii="Cambria Math" w:eastAsia="Times New Roman" w:hAnsi="Cambria Math" w:cs="Cambria Math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𝐤𝐮𝐥𝐭𝐮𝐫𝐧𝐚</w:t>
                                          </w:r>
                                          <w:r w:rsidRPr="003D64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</w:t>
                                          </w:r>
                                          <w:r w:rsidRPr="003D6491">
                                            <w:rPr>
                                              <w:rFonts w:ascii="Cambria Math" w:eastAsia="Times New Roman" w:hAnsi="Cambria Math" w:cs="Cambria Math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𝐛𝐚𝐬</w:t>
                                          </w:r>
                                          <w:r w:rsidRPr="003D64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̌</w:t>
                                          </w:r>
                                          <w:r w:rsidRPr="003D6491">
                                            <w:rPr>
                                              <w:rFonts w:ascii="Cambria Math" w:eastAsia="Times New Roman" w:hAnsi="Cambria Math" w:cs="Cambria Math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𝐭𝐢𝐧𝐚</w:t>
                                          </w:r>
                                          <w:r w:rsidRPr="003D64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- pomoć nadarenim umjetnicima; promocija hrvatske kulture u inozemstvu; aktivnosti očuvanja nacionalne i lokalne kulturne baštine; glazbene, scenske i likovne aktivnosti;</w:t>
                                          </w:r>
                                          <w:r w:rsidRPr="003D64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3D64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pict>
                                              <v:shape id="_x0000_i1027" type="#_x0000_t75" alt="📍" style="width:12pt;height:12pt"/>
                                            </w:pict>
                                          </w:r>
                                          <w:r w:rsidRPr="003D6491">
                                            <w:rPr>
                                              <w:rFonts w:ascii="Cambria Math" w:eastAsia="Times New Roman" w:hAnsi="Cambria Math" w:cs="Cambria Math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𝐎𝐤𝐨𝐥𝐢𝐬</w:t>
                                          </w:r>
                                          <w:r w:rsidRPr="003D64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̌ – projekti/programi promicanja energetske učinkovitosti i znanja o okolišu; projekti poboljšanja stanja okoliša; projekti zaštite ljudi i dobara;</w:t>
                                          </w:r>
                                          <w:r w:rsidRPr="003D64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3D64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pict>
                                              <v:shape id="_x0000_i1028" type="#_x0000_t75" alt="📍" style="width:12pt;height:12pt"/>
                                            </w:pict>
                                          </w:r>
                                          <w:r w:rsidRPr="003D6491">
                                            <w:rPr>
                                              <w:rFonts w:ascii="Cambria Math" w:eastAsia="Times New Roman" w:hAnsi="Cambria Math" w:cs="Cambria Math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𝐙𝐧𝐚𝐧𝐨𝐬𝐭</w:t>
                                          </w:r>
                                          <w:r w:rsidRPr="003D64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</w:t>
                                          </w:r>
                                          <w:r w:rsidRPr="003D6491">
                                            <w:rPr>
                                              <w:rFonts w:ascii="Cambria Math" w:eastAsia="Times New Roman" w:hAnsi="Cambria Math" w:cs="Cambria Math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𝐢</w:t>
                                          </w:r>
                                          <w:r w:rsidRPr="003D64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</w:t>
                                          </w:r>
                                          <w:r w:rsidRPr="003D6491">
                                            <w:rPr>
                                              <w:rFonts w:ascii="Cambria Math" w:eastAsia="Times New Roman" w:hAnsi="Cambria Math" w:cs="Cambria Math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𝐝𝐫𝐮𝐬</w:t>
                                          </w:r>
                                          <w:r w:rsidRPr="003D64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̌</w:t>
                                          </w:r>
                                          <w:r w:rsidRPr="003D6491">
                                            <w:rPr>
                                              <w:rFonts w:ascii="Cambria Math" w:eastAsia="Times New Roman" w:hAnsi="Cambria Math" w:cs="Cambria Math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𝐭𝐯𝐨</w:t>
                                          </w:r>
                                          <w:r w:rsidRPr="003D64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- znanstveni projekti; poticanje kreativnosti i inovativnosti, projekti razvoja civilnog društva, osposobljavanje građana za informacijske i komunikacijske tehnologije</w:t>
                                          </w:r>
                                          <w:r w:rsidRPr="003D64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3D64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pict>
                                              <v:shape id="_x0000_i1029" type="#_x0000_t75" alt="📍" style="width:12pt;height:12pt"/>
                                            </w:pict>
                                          </w:r>
                                          <w:r w:rsidRPr="003D6491">
                                            <w:rPr>
                                              <w:rFonts w:ascii="Cambria Math" w:eastAsia="Times New Roman" w:hAnsi="Cambria Math" w:cs="Cambria Math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𝐇𝐮𝐦𝐚𝐧𝐢𝐭𝐚𝐫𝐧𝐨</w:t>
                                          </w:r>
                                          <w:r w:rsidRPr="003D64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</w:t>
                                          </w:r>
                                          <w:r w:rsidRPr="003D6491">
                                            <w:rPr>
                                              <w:rFonts w:ascii="Cambria Math" w:eastAsia="Times New Roman" w:hAnsi="Cambria Math" w:cs="Cambria Math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𝐝𝐣𝐞𝐥𝐨𝐯𝐚𝐧𝐣𝐞</w:t>
                                          </w:r>
                                          <w:r w:rsidRPr="003D64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- karitativni projekti/programi i aktivnosti od značaja za stare, bolesne, siromašne i nemoćne osobe i osobe s posebnim potrebama; zaštita i promicanje zdravlja; podrška osobama s invaliditetom, sigurnost djece i mladih; prevencija nasilja među djecom i mladima, odgojno-obrazovni rad s djecom i mladima s posebnim potrebama.</w:t>
                                          </w:r>
                                          <w:r w:rsidRPr="003D64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3D6491" w:rsidRPr="003D6491" w:rsidRDefault="003D6491" w:rsidP="003D6491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3D6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Prihvatljivi prijavitelji:</w:t>
                                          </w:r>
                                        </w:p>
                                        <w:p w:rsidR="003D6491" w:rsidRPr="003D6491" w:rsidRDefault="003D6491" w:rsidP="003D649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3D64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pict>
                                              <v:shape id="_x0000_i1030" type="#_x0000_t75" alt="📍" style="width:12pt;height:12pt"/>
                                            </w:pict>
                                          </w:r>
                                          <w:r w:rsidRPr="003D64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</w:t>
                                          </w:r>
                                          <w:r w:rsidRPr="003D6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Organizacije civilnog društva: </w:t>
                                          </w:r>
                                          <w:r w:rsidRPr="003D64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udruge, zaklade, vjerske zajednice, umjetničke organizacije, privatne neprofitne ustanove sa sjedištem u Republici Hrvatskoj, čije su aktivnosti usmjerene općoj dobrobiti i poboljšanju kvalitete života društvene zajednice, a kojima je financijska pomoć potrebna za realizaciju projekata iz zadanih programskih područja financiranja;</w:t>
                                          </w:r>
                                          <w:r w:rsidRPr="003D64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3D64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pict>
                                              <v:shape id="_x0000_i1031" type="#_x0000_t75" alt="📍" style="width:12pt;height:12pt"/>
                                            </w:pict>
                                          </w:r>
                                          <w:r w:rsidRPr="003D64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</w:t>
                                          </w:r>
                                          <w:r w:rsidRPr="003D6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Ustanove sa sjedištem u Republici Hrvatskoj</w:t>
                                          </w:r>
                                          <w:r w:rsidRPr="003D64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 (npr. vrtići, škole, fakulteti, učenički domovi, parkovi prirode, turističke zajednice, privatne ustanove, muzeji, knjižnice) koje nisu obuhvaćene u prvom stavku, ali su u skladu s uvjetima Natječaja prihvatljivi prijavitelji za financiranje programa i projekta </w:t>
                                          </w:r>
                                        </w:p>
                                        <w:p w:rsidR="003D6491" w:rsidRPr="003D6491" w:rsidRDefault="003D6491" w:rsidP="003D6491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3D64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Imaju pravni, financijski i operativni kapacitet za provedbu projekta;</w:t>
                                          </w:r>
                                        </w:p>
                                        <w:p w:rsidR="003D6491" w:rsidRPr="003D6491" w:rsidRDefault="003D6491" w:rsidP="003D6491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3D64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Nisu prekršili odredbe o namjenskom korištenju sredstava Hrvatske elektroprivrede o čemu su pravovremeno dostavili izvještaj;</w:t>
                                          </w:r>
                                        </w:p>
                                        <w:p w:rsidR="003D6491" w:rsidRPr="003D6491" w:rsidRDefault="003D6491" w:rsidP="003D6491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3D64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Uredno ispunjavaju obveze plaćanja doprinosa za mirovinsko i zdravstveno osiguranje, te poreza i drugih davanja prema državnom proračunu i čiji računi nisu u blokadi;</w:t>
                                          </w:r>
                                        </w:p>
                                        <w:p w:rsidR="003D6491" w:rsidRPr="003D6491" w:rsidRDefault="003D6491" w:rsidP="003D6491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3D64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Protiv kojih se ne vodi se kazneni postupak;</w:t>
                                          </w:r>
                                        </w:p>
                                        <w:p w:rsidR="003D6491" w:rsidRPr="003D6491" w:rsidRDefault="003D6491" w:rsidP="003D6491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3D64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Registrirani za obavljanje djelatnosti i aktivnosti koje su predmet financiranja.</w:t>
                                          </w:r>
                                        </w:p>
                                        <w:p w:rsidR="006E3689" w:rsidRDefault="003D6491" w:rsidP="006E368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3D6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lastRenderedPageBreak/>
                                            <w:t xml:space="preserve">Odobrena donacijska sredstva </w:t>
                                          </w:r>
                                          <w:r w:rsidRPr="003D64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za pojedini prijavljeni projekt/program iznose </w:t>
                                          </w:r>
                                          <w:r w:rsidRPr="003D6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najmanje 270,00 eura, a najviše 4.650,00 eura,</w:t>
                                          </w:r>
                                          <w:r w:rsidRPr="003D64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te u prijavi nije dopušteno zatražiti manji odnosno veći iznos od Hrvatske elektroprivrede d.d.</w:t>
                                          </w:r>
                                          <w:r w:rsidRPr="003D64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3D64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3D6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Rok za podnošenje prijave: 27. veljače 2024. godine</w:t>
                                          </w:r>
                                          <w:r w:rsidRPr="003D64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Više o natječaju pronađite </w:t>
                                          </w:r>
                                          <w:hyperlink r:id="rId5" w:tgtFrame="_blank" w:history="1">
                                            <w:r w:rsidRPr="003D6491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ovdje </w:t>
                                            </w:r>
                                          </w:hyperlink>
                                          <w:r w:rsidRPr="003D64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. </w:t>
                                          </w:r>
                                          <w:r w:rsidRPr="003D64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  </w:t>
                                          </w:r>
                                        </w:p>
                                        <w:p w:rsidR="003D6491" w:rsidRPr="003D6491" w:rsidRDefault="003D6491" w:rsidP="006E368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3D64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S poštovanjem,</w:t>
                                          </w:r>
                                        </w:p>
                                      </w:tc>
                                    </w:tr>
                                    <w:tr w:rsidR="006E3689" w:rsidRPr="003D6491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6E3689" w:rsidRPr="003D6491" w:rsidRDefault="006E3689" w:rsidP="003D6491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491" w:rsidRPr="003D6491" w:rsidRDefault="003D6491" w:rsidP="003D649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D6491" w:rsidRPr="003D6491" w:rsidRDefault="003D6491" w:rsidP="003D649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3D6491" w:rsidRPr="003D6491" w:rsidRDefault="003D6491" w:rsidP="003D64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3D6491" w:rsidRPr="003D6491" w:rsidRDefault="003D6491" w:rsidP="003D6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3D6491" w:rsidRPr="003D64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3D6491" w:rsidRPr="003D649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3D6491" w:rsidRPr="003D649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3D6491" w:rsidRPr="003D649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3D6491" w:rsidRPr="003D6491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D6491" w:rsidRPr="003D6491" w:rsidRDefault="003D6491" w:rsidP="003D6491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3D64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lastRenderedPageBreak/>
                                            <w:t>Lokalna akcijska grupa ''LAG 5''</w:t>
                                          </w:r>
                                          <w:r w:rsidRPr="003D64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Trg sv. Justine 13, 20260 Korčula</w:t>
                                          </w:r>
                                          <w:r w:rsidRPr="003D64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tel. +38520713472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D6491" w:rsidRPr="003D6491" w:rsidRDefault="003D6491" w:rsidP="003D649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D6491" w:rsidRPr="003D6491" w:rsidRDefault="003D6491" w:rsidP="003D649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3D6491" w:rsidRPr="003D649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3D6491" w:rsidRPr="003D6491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730"/>
                                          </w:tblGrid>
                                          <w:tr w:rsidR="003D6491" w:rsidRPr="003D6491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3D6491" w:rsidRPr="003D6491" w:rsidRDefault="003D6491" w:rsidP="003D649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D6491" w:rsidRPr="003D6491" w:rsidRDefault="003D6491" w:rsidP="003D649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491" w:rsidRPr="003D6491" w:rsidRDefault="003D6491" w:rsidP="003D649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D6491" w:rsidRPr="003D6491" w:rsidRDefault="003D6491" w:rsidP="003D649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3D6491" w:rsidRPr="003D6491" w:rsidRDefault="003D6491" w:rsidP="003D64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3D6491" w:rsidRPr="003D6491" w:rsidRDefault="003D6491" w:rsidP="003D6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3D6491" w:rsidRPr="003D64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3D6491" w:rsidRPr="003D649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3D6491" w:rsidRPr="003D649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3D6491" w:rsidRPr="003D649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6491" w:rsidRPr="003D6491" w:rsidRDefault="003D6491" w:rsidP="003D649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D6491" w:rsidRPr="003D6491" w:rsidRDefault="003D6491" w:rsidP="003D649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3D6491" w:rsidRPr="003D6491" w:rsidRDefault="003D6491" w:rsidP="003D64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3D6491" w:rsidRPr="003D6491" w:rsidRDefault="003D6491" w:rsidP="003D6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3D6491" w:rsidRPr="003D6491" w:rsidRDefault="003D6491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3D6491" w:rsidRPr="003D6491" w:rsidRDefault="003D6491" w:rsidP="003D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6491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shape id="_x0000_i1032" type="#_x0000_t75" alt="Web Bug from https://lag5.us3.list-manage.com/track/open.php?u=c2ea6255e95561e2901ff0074&amp;id=cea7171d7d&amp;e=adb01ff26c" style="width:.75pt;height:.75pt"/>
        </w:pict>
      </w:r>
    </w:p>
    <w:p w:rsidR="00A36C5C" w:rsidRDefault="00A36C5C"/>
    <w:sectPr w:rsidR="00A36C5C" w:rsidSect="00A3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B618F"/>
    <w:multiLevelType w:val="multilevel"/>
    <w:tmpl w:val="B032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491"/>
    <w:rsid w:val="000E1716"/>
    <w:rsid w:val="003D6491"/>
    <w:rsid w:val="006E3689"/>
    <w:rsid w:val="009F3618"/>
    <w:rsid w:val="00A36C5C"/>
    <w:rsid w:val="00E348EF"/>
    <w:rsid w:val="00FB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B43"/>
    <w:pPr>
      <w:spacing w:after="0" w:line="240" w:lineRule="auto"/>
      <w:jc w:val="both"/>
    </w:pPr>
    <w:rPr>
      <w:rFonts w:eastAsiaTheme="minorEastAsia"/>
    </w:rPr>
  </w:style>
  <w:style w:type="paragraph" w:styleId="ListParagraph">
    <w:name w:val="List Paragraph"/>
    <w:basedOn w:val="Normal"/>
    <w:uiPriority w:val="1"/>
    <w:qFormat/>
    <w:rsid w:val="00FB3B43"/>
    <w:pPr>
      <w:spacing w:before="120" w:after="240" w:line="259" w:lineRule="auto"/>
      <w:ind w:left="720"/>
      <w:contextualSpacing/>
      <w:jc w:val="both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3D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D649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D649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D6491"/>
    <w:rPr>
      <w:i/>
      <w:iCs/>
    </w:rPr>
  </w:style>
  <w:style w:type="character" w:customStyle="1" w:styleId="org">
    <w:name w:val="org"/>
    <w:basedOn w:val="DefaultParagraphFont"/>
    <w:rsid w:val="003D6491"/>
  </w:style>
  <w:style w:type="character" w:customStyle="1" w:styleId="locality">
    <w:name w:val="locality"/>
    <w:basedOn w:val="DefaultParagraphFont"/>
    <w:rsid w:val="003D6491"/>
  </w:style>
  <w:style w:type="character" w:customStyle="1" w:styleId="postal-code">
    <w:name w:val="postal-code"/>
    <w:basedOn w:val="DefaultParagraphFont"/>
    <w:rsid w:val="003D64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8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ag5.us3.list-manage.com/track/click?u=c2ea6255e95561e2901ff0074&amp;id=8c2f5c8ea3&amp;e=adb01ff2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2024-02-14T07:24:00Z</dcterms:created>
  <dcterms:modified xsi:type="dcterms:W3CDTF">2024-02-14T09:45:00Z</dcterms:modified>
</cp:coreProperties>
</file>