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A4" w:rsidRDefault="0021111E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ascii="Calibri" w:hAnsi="Calibri" w:cs="Calibri"/>
          <w:sz w:val="22"/>
          <w:szCs w:val="22"/>
          <w:lang w:val="en-US"/>
        </w:rPr>
      </w:pPr>
      <w:r w:rsidRPr="0021111E">
        <w:rPr>
          <w:rFonts w:ascii="Calibri" w:hAnsi="Calibri" w:cs="Calibri"/>
          <w:sz w:val="22"/>
          <w:szCs w:val="22"/>
          <w:lang w:val="en-US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ČKO-NERETVANSKA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ŽUPANIJA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 xml:space="preserve">Klasa:023-01/19-02/04                                 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>Urbroj: 2117/07-01/19-01-19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       Z A P I S N I K                    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sa 19. (devetnaesteeste) sjednice Op</w:t>
      </w:r>
      <w:r>
        <w:rPr>
          <w:rFonts w:cs="Times New Roman"/>
          <w:b/>
          <w:bCs/>
        </w:rPr>
        <w:t>ćinskog vijeća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A203A4" w:rsidRDefault="00A203A4" w:rsidP="0062362B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lang w:val="en-US"/>
        </w:rPr>
      </w:pPr>
      <w:r>
        <w:rPr>
          <w:rFonts w:cs="Times New Roman"/>
          <w:b/>
          <w:bCs/>
          <w:lang w:val="en-US"/>
        </w:rPr>
        <w:t>Mjesto održavanja</w:t>
      </w:r>
      <w:r>
        <w:rPr>
          <w:rFonts w:cs="Times New Roman"/>
          <w:i/>
          <w:iCs/>
          <w:lang w:val="en-US"/>
        </w:rPr>
        <w:t>: Sportska dvorana OŠ Trpanj</w:t>
      </w:r>
    </w:p>
    <w:p w:rsidR="00A203A4" w:rsidRDefault="00A203A4" w:rsidP="0062362B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>Datum održavanja</w:t>
      </w:r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23.prosinca 2019.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>Vrijeme održavanja</w:t>
      </w:r>
      <w:r>
        <w:rPr>
          <w:rFonts w:cs="Times New Roman"/>
          <w:lang w:val="en-US"/>
        </w:rPr>
        <w:t>: od  17,00  h  do 19,30 h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Predsjednik Op</w:t>
      </w:r>
      <w:r>
        <w:rPr>
          <w:rFonts w:cs="Times New Roman"/>
        </w:rPr>
        <w:t xml:space="preserve">ćinskog Vijeća Josip Nesanović (u daljnjem tekstu : predsjednik)    pozdravlja i utvrđuje da su sjednici Općinskog Vijeća ( u daljnjem tekstu : Vijeće)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 VIJEĆNICI</w:t>
      </w:r>
      <w:r>
        <w:rPr>
          <w:rFonts w:cs="Times New Roman"/>
        </w:rPr>
        <w:t>: Josip Nesanović, Antonija Mirko, Dijana Grlica, Tonči Jelaš i Nenad Tomić, Jakov Milinović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 xml:space="preserve">ČNI: </w:t>
      </w:r>
      <w:r>
        <w:rPr>
          <w:rFonts w:cs="Times New Roman"/>
        </w:rPr>
        <w:t xml:space="preserve">  Davor Jurišić, Jakov Begović, Joško Mačela.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Jakša Franković načelnik općine – u daljem tekstu (načelnik), Nada Ivanković pročelnica JUO , u daljnjem tekstu ( pročelnica), Renata Ivandić, dir. Komunalno Trpanj d.o.o., Ante Miloslavić, dir. Izvor Orah d.o.o. Trpanj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Predsjednik utvr</w:t>
      </w:r>
      <w:r>
        <w:rPr>
          <w:rFonts w:cs="Times New Roman"/>
        </w:rPr>
        <w:t xml:space="preserve">đuje kvorum za pravovaljano odlučivanje, te iznosi predloženi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lang w:val="en-US"/>
        </w:rPr>
      </w:pPr>
      <w:r w:rsidRPr="00A203A4">
        <w:rPr>
          <w:rFonts w:cs="Times New Roman"/>
          <w:b/>
          <w:bCs/>
          <w:lang w:val="en-US"/>
        </w:rPr>
        <w:t>DNEVNI    RED</w:t>
      </w:r>
    </w:p>
    <w:p w:rsidR="00A203A4" w:rsidRPr="00A203A4" w:rsidRDefault="00A203A4" w:rsidP="0062362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lang w:val="en-US"/>
        </w:rPr>
      </w:pPr>
    </w:p>
    <w:p w:rsidR="00A203A4" w:rsidRPr="00A203A4" w:rsidRDefault="00A203A4" w:rsidP="006236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A203A4">
        <w:rPr>
          <w:rFonts w:cs="Times New Roman"/>
          <w:lang w:val="en-US"/>
        </w:rPr>
        <w:t>Aktualni sat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Usvajanje zapisnika sa 18. sjednice Op</w:t>
      </w:r>
      <w:r>
        <w:rPr>
          <w:rFonts w:cs="Times New Roman"/>
        </w:rPr>
        <w:t>ćinskog vijeća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Donošenje Odluke o izmjenama i dopunama Prora</w:t>
      </w:r>
      <w:r>
        <w:rPr>
          <w:rFonts w:cs="Times New Roman"/>
        </w:rPr>
        <w:t xml:space="preserve">čuna Općine Trpanj za 2019.godinu. 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Donošenje Odluke o Prora</w:t>
      </w:r>
      <w:r>
        <w:rPr>
          <w:rFonts w:cs="Times New Roman"/>
        </w:rPr>
        <w:t>čunu Općine Trpanj za 2020.godinu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Donošenje Odluke o izvršavanju Prora</w:t>
      </w:r>
      <w:r>
        <w:rPr>
          <w:rFonts w:cs="Times New Roman"/>
        </w:rPr>
        <w:t>čuna Općine Trpanj za 2020.godinu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Donošenje Odluke o zatvaranju odlagališta neopasnog otpada „Vinošta“ u Trpnju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Donošenje Odluke o koeficijentima za obra</w:t>
      </w:r>
      <w:r>
        <w:rPr>
          <w:rFonts w:cs="Times New Roman"/>
        </w:rPr>
        <w:t>čun plaće službenika i namještenika u Jedinstvenom upravnom odjelu Općine Trpan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lastRenderedPageBreak/>
        <w:t>.Donošenje Odluke o Odluke o pla</w:t>
      </w:r>
      <w:r>
        <w:rPr>
          <w:rFonts w:cs="Times New Roman"/>
        </w:rPr>
        <w:t>ći i drugim stvarnim pravima Općinskog načelnika iz radnog odnosa i njegovog zamjenika.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Donošenje Odluke o pove</w:t>
      </w:r>
      <w:r>
        <w:rPr>
          <w:rFonts w:cs="Times New Roman"/>
        </w:rPr>
        <w:t>ćanju procijenjene vrijednosti javne nabave radova rekonstrukcije i opremanje poslovne građevine javne namjene u Trpnju.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Analiza stanja sustava civilne zaštite u 2019.g.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Smjernice za organizaciju i razvoj sustava civilne zaštite za </w:t>
      </w:r>
      <w:r>
        <w:rPr>
          <w:rFonts w:cs="Times New Roman"/>
        </w:rPr>
        <w:t xml:space="preserve">četverogodišnje razdoblje </w:t>
      </w:r>
    </w:p>
    <w:p w:rsidR="00A203A4" w:rsidRDefault="00A203A4" w:rsidP="006236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Donošenje Plana razvoja sustava civilne zaštite za 2020.godinu s financijskim 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incima za trogodi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nje razdoblje.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Predloženi dnevni red je jednoglasno usvojen.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Ad.1.) AKTUALNI SAT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elnik upoznaje kako je DVD </w:t>
      </w:r>
      <w:r>
        <w:rPr>
          <w:rFonts w:ascii="Calibri" w:hAnsi="Calibri" w:cs="Calibri"/>
        </w:rPr>
        <w:t>–</w:t>
      </w:r>
      <w:r>
        <w:rPr>
          <w:rFonts w:ascii="'Times New Roman', serif" w:hAnsi="'Times New Roman', serif" w:cs="'Times New Roman', serif"/>
          <w:lang w:val="en-US"/>
        </w:rPr>
        <w:t xml:space="preserve"> u Trpanj od 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upanije (DN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) odobreno 130 000,00 kuna nakon provedenog postupka javne nabave u predmetu Pomo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na moru ( pluta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e, plutaju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barijere..) u slu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aju one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</w:t>
      </w:r>
      <w:r>
        <w:rPr>
          <w:rFonts w:ascii="Calibri" w:hAnsi="Calibri" w:cs="Calibri"/>
        </w:rPr>
        <w:t>šć</w:t>
      </w:r>
      <w:r>
        <w:rPr>
          <w:rFonts w:ascii="'Times New Roman', serif" w:hAnsi="'Times New Roman', serif" w:cs="'Times New Roman', serif"/>
          <w:lang w:val="en-US"/>
        </w:rPr>
        <w:t xml:space="preserve">enja mora.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elnica izvje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tava kako program "Zaželi" za sada prolazi u najboljem, planiranom redu, te da je jako zadovoljna  istim. Zaposlenice uredno obavljaju svoj posao, a korisnici su zadovoljni ovim oblikom pružanja pomoći.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Vije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nik Nenad Tomi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pita da li su po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eli radovi na bu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otini vode u Dubi.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upoznaje kako su radovi zapo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eli.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Dir. Izvora Orah, Ante Miloslavi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dodaje I pojašnjava kako se sa bu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enjima  došlo do 40 metara te se dogodio problem ....naišlo se na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enu pukotinu ( kavu) koja je napravila problem u daljnjem bu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enju. Zrak na koji su nai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li zaglavio je pilon, te se trenutno radi na popravku. 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ekuje se skori nastavak bu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enja.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Predsjednik upoznaje kako je dinamika ovrha kod komunalne naknade uredna, a poreza na ku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za odmor malo usporenija. Po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etkom idu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e godine nastavljamo sa 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</w:t>
      </w:r>
      <w:r>
        <w:rPr>
          <w:rFonts w:ascii="Calibri" w:hAnsi="Calibri" w:cs="Calibri"/>
        </w:rPr>
        <w:t>šć</w:t>
      </w:r>
      <w:r>
        <w:rPr>
          <w:rFonts w:ascii="'Times New Roman', serif" w:hAnsi="'Times New Roman', serif" w:cs="'Times New Roman', serif"/>
          <w:lang w:val="en-US"/>
        </w:rPr>
        <w:t>enjem stanja potra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ivanja.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Nadalje predsjednik stavlja primjedbu na rad komunalnog redarstva , isti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kako jo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 uvijek nisu uklonjena sva auta, te kako je jo</w:t>
      </w:r>
      <w:r>
        <w:rPr>
          <w:rFonts w:ascii="Calibri" w:hAnsi="Calibri" w:cs="Calibri"/>
        </w:rPr>
        <w:t>š ima</w:t>
      </w:r>
      <w:r>
        <w:rPr>
          <w:rFonts w:ascii="'Times New Roman', serif" w:hAnsi="'Times New Roman', serif" w:cs="'Times New Roman', serif"/>
          <w:lang w:val="en-US"/>
        </w:rPr>
        <w:t xml:space="preserve"> dra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 i nereda u okoli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u koji nije rije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en. Smatra da vi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e nema mjesta pregovorima sa strankama . Imamo zakonsku regulativu i treba je po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tovati.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elnica dodaje da uvijek mo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e bolje, ali smatra da se komunalni redar trudi koliko je to mogu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e. Redaru je bilo potrebno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eno vrijeme da se upozna s terenom i prilično zahtjevnim poslom, te smatra da je do sada njegov rad prilično uspješan, a u narednom period će svakako bti I bolji. Nemoguće je s obzirom na okolnost da je morao polagati I stručni I ispit za prometnog redara, te ući u problematiku posla, očekivati maksimum.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Nenad Tomi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apelira na veliki komunalni nered u Gornjoj Vru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ici 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Nadalje predsjednik stavlja primjedbu na rad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po pitanju rje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avanja naplate potra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 xml:space="preserve">ivanja po osnovu  najma javnih površina.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Antonija Mirko apelira te predlaže  da se svakom ugostitelju u koverti, na njihovu adresu, dostavi Odluka o komunalnom redu.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elnica upoznaje kako je to ve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injeno. Odluke su im dostavljene na ruke putem komunalnog redara uz dostavnicu</w:t>
      </w:r>
      <w:r w:rsidR="0062362B">
        <w:rPr>
          <w:rFonts w:ascii="'Times New Roman', serif" w:hAnsi="'Times New Roman', serif" w:cs="'Times New Roman', serif"/>
          <w:lang w:val="en-US"/>
        </w:rPr>
        <w:t>, a iznimno I poštom</w:t>
      </w:r>
      <w:r>
        <w:rPr>
          <w:rFonts w:ascii="'Times New Roman', serif" w:hAnsi="'Times New Roman', serif" w:cs="'Times New Roman', serif"/>
          <w:lang w:val="en-US"/>
        </w:rPr>
        <w:t>.</w:t>
      </w:r>
      <w:r w:rsidR="0062362B">
        <w:rPr>
          <w:rFonts w:ascii="'Times New Roman', serif" w:hAnsi="'Times New Roman', serif" w:cs="'Times New Roman', serif"/>
          <w:lang w:val="en-US"/>
        </w:rPr>
        <w:t xml:space="preserve"> Dodaje kako su sve Odluke objavljene na zakonom propisani način te I putem web stranice Općine, ali eto, dostavljene sui m sada I osobno na ruke.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lastRenderedPageBreak/>
        <w:t>Ad.2.) USVAJANJE ZAPISNIKA SA 18. SJEDNICE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INSKOG VIJE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A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Nakon provedenog glasovanja donosi se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P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Uz pet glasova “ZA”  i jedan glas “SUZDRŽAN”  usvaja se zapisnik sa 18. sjednice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inskog vije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Ad.3.) DONOŠENJE ODLUKE O IZMJENAMA I DOPUNAMA PRORA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UNA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INE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            TRPANJ ZA 2019.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daje uvodno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njenje isti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kako se ovom odlukom korigiraju prihodi i primitci te izdaci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una za 2019. g., kako je i navedeno u prijedlogu rebalansa.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diskusije i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AK: </w:t>
      </w:r>
    </w:p>
    <w:p w:rsidR="00A203A4" w:rsidRP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Jednoglasno se donosi Odluka o izmjenama i dopunama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 za 2019. god.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Ad.4.) DONOŠENJE ODLUKE O PRORA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UNU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INE TRPANJ ZA 2020.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i predsjednik daju uvodnu rije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 detaljno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njavaju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planove rashoda  prihoda , kako je navedeno u Odluci. Isti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 kako prijedlog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 za 2020. g. Sastavljen uzimaju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u obzir pokazatelje o gospodarskim kretanjima u RH te prema uputama za izradu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od strane Ministarstva financija RH kao i pokazatelje o ostvarenju prihoda i rashoda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tijekom 2019.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Vije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nik Jakov Milinovi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postavlja pitanje vezano za amandmane koje je uputio pismenim putem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 što mu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ukratko odgovara.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opširnijeg izlaganja i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P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Jednoglasno se donosi Odluka o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unu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 za 2020.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Ad.5.) DONOŠENJE ODLUKE O IZVRŠAVANJU PRORA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UNA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INE TRPANJ ZA 2020.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ukratko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 Odluku, isti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kako se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izvr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ava u skladu s raspolo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ivim sredstvima i dospjelim obvezama. Sredstva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osiguravaju se za redovan rad tijela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, Jedinstvenog upravnog odjela i korisnika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koji su u posebnom dijelu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eni za nositelje sredstava na pojedinim pozicijama. 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diskusije provodi se glasovanje, te se nakon provedenog glasovanja donosi 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Jednoglasno se donosi Odluka o izvršavanju prora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una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 za 2020. g.</w:t>
      </w:r>
    </w:p>
    <w:p w:rsidR="00A203A4" w:rsidRP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Ad.6.) DONOŠENJE ODLUKE O ZATVARANJU ODLAGALIŠTA NEOPASNOG OTPADA  "VINOŠTA" U TRPNJU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uvodno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 kako se sukladno dinamici zatvaranja odlagali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ta neopasnog otpada na podru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ju Republike Hrvatske zbog ne ispunjavanja kriterija za nastavak rada i vrlo ograni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enog kapaciteta potrebno je odlagali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te "Vinošte" zatvoriti do konca 2019. i provesti </w:t>
      </w:r>
      <w:r>
        <w:rPr>
          <w:rFonts w:ascii="'Times New Roman', serif" w:hAnsi="'Times New Roman', serif" w:cs="'Times New Roman', serif"/>
          <w:lang w:val="en-US"/>
        </w:rPr>
        <w:lastRenderedPageBreak/>
        <w:t>postupak sanacije. Nakon zatvaranja odlagališta, odlaganje otpada se treba preusmjeriti na najbliže odlagalište koje ima dovoljan kapacitet  za prihvat otpada nakon zatvaranja predmetnog odlagališta.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rasprave provedeno je glasovanje i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Jednoglasno se donosi Odluka o zatvaranju odlagališta neopasnog otpada "Vinošta" u Trpnju.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Ad.7.) DONOŠENJE ODLUKE O KOEFICIJENTIMA ZA OBRA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UN PLA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E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            SLUŽBENIKA I NAMJEŠTENIKA U JEDINSTVENOM UPRAVNOM ODJELU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           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INE TRPANJ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elnica uvodno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njava </w:t>
      </w:r>
      <w:r w:rsidR="0062362B">
        <w:rPr>
          <w:rFonts w:ascii="'Times New Roman', serif" w:hAnsi="'Times New Roman', serif" w:cs="'Times New Roman', serif"/>
          <w:lang w:val="en-US"/>
        </w:rPr>
        <w:t>kako se ovom O</w:t>
      </w:r>
      <w:r>
        <w:rPr>
          <w:rFonts w:ascii="'Times New Roman', serif" w:hAnsi="'Times New Roman', serif" w:cs="'Times New Roman', serif"/>
          <w:lang w:val="en-US"/>
        </w:rPr>
        <w:t>dlukom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uje koeficijent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slu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benika i namje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tenika u Jedinstvenom upravnom odjelu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Trpanj, te kako su</w:t>
      </w:r>
      <w:r w:rsidR="0062362B">
        <w:rPr>
          <w:rFonts w:ascii="'Times New Roman', serif" w:hAnsi="'Times New Roman', serif" w:cs="'Times New Roman', serif"/>
          <w:lang w:val="en-US"/>
        </w:rPr>
        <w:t xml:space="preserve"> </w:t>
      </w:r>
      <w:r>
        <w:rPr>
          <w:rFonts w:ascii="'Times New Roman', serif" w:hAnsi="'Times New Roman', serif" w:cs="'Times New Roman', serif"/>
          <w:lang w:val="en-US"/>
        </w:rPr>
        <w:t>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slu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benika i namje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tenika regulirane Zakonom o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ama </w:t>
      </w:r>
      <w:r w:rsidR="0062362B">
        <w:rPr>
          <w:rFonts w:ascii="'Times New Roman', serif" w:hAnsi="'Times New Roman', serif" w:cs="'Times New Roman', serif"/>
          <w:lang w:val="en-US"/>
        </w:rPr>
        <w:t xml:space="preserve">službenika I namještenika </w:t>
      </w:r>
      <w:r>
        <w:rPr>
          <w:rFonts w:ascii="'Times New Roman', serif" w:hAnsi="'Times New Roman', serif" w:cs="'Times New Roman', serif"/>
          <w:lang w:val="en-US"/>
        </w:rPr>
        <w:t>u lokalnoj i podru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noj samoupravi</w:t>
      </w:r>
      <w:r w:rsidR="0062362B">
        <w:rPr>
          <w:rFonts w:ascii="'Times New Roman', serif" w:hAnsi="'Times New Roman', serif" w:cs="'Times New Roman', serif"/>
          <w:lang w:val="en-US"/>
        </w:rPr>
        <w:t xml:space="preserve"> i</w:t>
      </w:r>
      <w:r>
        <w:rPr>
          <w:rFonts w:ascii="'Times New Roman', serif" w:hAnsi="'Times New Roman', serif" w:cs="'Times New Roman', serif"/>
          <w:lang w:val="en-US"/>
        </w:rPr>
        <w:t xml:space="preserve"> Uredbom o klasifikaciji radnih mjesta u lokalnoj i podru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noj samoupravi te drugim odlukama i podzakonskim aktim</w:t>
      </w:r>
      <w:r w:rsidR="0062362B">
        <w:rPr>
          <w:rFonts w:ascii="'Times New Roman', serif" w:hAnsi="'Times New Roman', serif" w:cs="'Times New Roman', serif"/>
          <w:lang w:val="en-US"/>
        </w:rPr>
        <w:t>a.  Dodaje kako se predloženom O</w:t>
      </w:r>
      <w:r>
        <w:rPr>
          <w:rFonts w:ascii="'Times New Roman', serif" w:hAnsi="'Times New Roman', serif" w:cs="'Times New Roman', serif"/>
          <w:lang w:val="en-US"/>
        </w:rPr>
        <w:t>dlukom dopunjuje utvr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enje koeficijenata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vi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em referentu za upravno </w:t>
      </w:r>
      <w:r>
        <w:rPr>
          <w:rFonts w:ascii="Calibri" w:hAnsi="Calibri" w:cs="Calibri"/>
        </w:rPr>
        <w:t>–</w:t>
      </w:r>
      <w:r>
        <w:rPr>
          <w:rFonts w:ascii="'Times New Roman', serif" w:hAnsi="'Times New Roman', serif" w:cs="'Times New Roman', serif"/>
          <w:lang w:val="en-US"/>
        </w:rPr>
        <w:t xml:space="preserve"> pravne i komunalne posl</w:t>
      </w:r>
      <w:r w:rsidR="0062362B">
        <w:rPr>
          <w:rFonts w:ascii="'Times New Roman', serif" w:hAnsi="'Times New Roman', serif" w:cs="'Times New Roman', serif"/>
          <w:lang w:val="en-US"/>
        </w:rPr>
        <w:t>ove, kojega do sada nismo imali, pa tako nije bila određena ni njegova plaća.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AK: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Jednoglasno se donosi odluka o koeficijentima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slu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benika i namje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tenika u Jedinstvenom upravnom odjelu. </w:t>
      </w: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Ad.8.) DONOŠENJE ODLUKE O IZMJENI ODLUKE O PLA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I I DRUGIM STVARNIM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           PRAVIMA OP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INSKOG NA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ELNIKA IZ RADNOG ODNOSA I NJEGOVOG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           ZAMJENIKA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Pro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elnica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 kako je Odlukom vlade RH o osnovici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dr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avnih du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nosnika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eno  da je osnovica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dr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avnih du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nosnika  u visini od  3 890,00 kn, pa je to i osnovica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inskog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elnika ( do sada je osnovica bila  4 </w:t>
      </w:r>
      <w:r w:rsidR="002D2131">
        <w:rPr>
          <w:rFonts w:ascii="'Times New Roman', serif" w:hAnsi="'Times New Roman', serif" w:cs="'Times New Roman', serif"/>
          <w:lang w:val="en-US"/>
        </w:rPr>
        <w:t>221,86</w:t>
      </w:r>
      <w:r>
        <w:rPr>
          <w:rFonts w:ascii="'Times New Roman', serif" w:hAnsi="'Times New Roman', serif" w:cs="'Times New Roman', serif"/>
          <w:lang w:val="en-US"/>
        </w:rPr>
        <w:t xml:space="preserve"> kn). Predloženom Odlukom osnovica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se uskla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uje sa zakonom odre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enom osnovicom koja iznosi 3 890,00 kn , s obzirom na 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to se predla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e vije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u uskla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enje </w:t>
      </w:r>
      <w:r>
        <w:rPr>
          <w:rFonts w:ascii="Calibri" w:hAnsi="Calibri" w:cs="Calibri"/>
        </w:rPr>
        <w:t>–</w:t>
      </w:r>
      <w:r>
        <w:rPr>
          <w:rFonts w:ascii="'Times New Roman', serif" w:hAnsi="'Times New Roman', serif" w:cs="'Times New Roman', serif"/>
          <w:lang w:val="en-US"/>
        </w:rPr>
        <w:t xml:space="preserve"> pove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anje koeficijenta za obra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un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sa dosada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njih 2,62 na 3,05 po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ev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i od sije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nja 2020. g., 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ime bi do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lo do neznatnog pove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anja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za 0,</w:t>
      </w:r>
      <w:r w:rsidR="00263AA1">
        <w:rPr>
          <w:rFonts w:ascii="'Times New Roman', serif" w:hAnsi="'Times New Roman', serif" w:cs="'Times New Roman', serif"/>
          <w:lang w:val="en-US"/>
        </w:rPr>
        <w:t>93</w:t>
      </w:r>
      <w:r>
        <w:rPr>
          <w:rFonts w:ascii="'Times New Roman', serif" w:hAnsi="'Times New Roman', serif" w:cs="'Times New Roman', serif"/>
          <w:lang w:val="en-US"/>
        </w:rPr>
        <w:t xml:space="preserve"> %.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Jednoglasno se donosi Odluka o izmjeni Odluke o pla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i drugim stvarnim pravima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inskog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elnika iz radnog odnosa i njegovog zamjenika.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Ad.9.) DONOŠENJE ODLUKE O POVE</w:t>
      </w:r>
      <w:r>
        <w:rPr>
          <w:rFonts w:ascii="Calibri" w:hAnsi="Calibri" w:cs="Calibri"/>
          <w:b/>
          <w:bCs/>
        </w:rPr>
        <w:t>Ć</w:t>
      </w:r>
      <w:r>
        <w:rPr>
          <w:rFonts w:ascii="'Times New Roman', serif" w:hAnsi="'Times New Roman', serif" w:cs="'Times New Roman', serif"/>
          <w:b/>
          <w:bCs/>
          <w:lang w:val="en-US"/>
        </w:rPr>
        <w:t>ANJU PROCIJENJENE VRIJEDNOSTI JAVNE NABAVE RADOVA REKONSTRUKCIJE I OPREMANJE POSLOVNE GRA</w:t>
      </w:r>
      <w:r>
        <w:rPr>
          <w:rFonts w:ascii="Calibri" w:hAnsi="Calibri" w:cs="Calibri"/>
          <w:b/>
          <w:bCs/>
        </w:rPr>
        <w:t>Đ</w:t>
      </w:r>
      <w:r>
        <w:rPr>
          <w:rFonts w:ascii="'Times New Roman', serif" w:hAnsi="'Times New Roman', serif" w:cs="'Times New Roman', serif"/>
          <w:b/>
          <w:bCs/>
          <w:lang w:val="en-US"/>
        </w:rPr>
        <w:t>EVINE JAVNE NAMJENE U TRPNJU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lastRenderedPageBreak/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ukratko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 kako je nakon provedenog otvorenog postupka javne nabave radova rekonstrukcije i opramanja poslovne gra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evine javne namjene u Trpnju utvr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eno da je najpovoljnija ponuda Tvrtke Trag d.o.o . s ponudom od 4 402 927,88 kn bez PDV-a.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Kako je procijenjena vrijednost radova niža i iznosi  3 777 528,80 kn bez PDV-a, potrebno je osigurati sredstva na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in opisan u odluci . Nakon detaljnijeg poja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njavanja i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Jednoglasno se donosi Odluka o pove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anju procijenjene vrijednosti javne nabave radova rekonstrukcije i opremanje poslovne gra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evine javne namjene u Trpnju.</w:t>
      </w:r>
    </w:p>
    <w:p w:rsidR="00A203A4" w:rsidRDefault="00A203A4" w:rsidP="0062362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Daje se suglasnost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inskom 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elniku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ine Trpanj za poduzimanje pravnih i drugih radnji u odnosu na pripremu, provedbu i realizaciju postupka javne nabave radova na rekonstrukciji i opremanju poslovne gra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 xml:space="preserve">evine javne namjene u Trpnju.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CF215D" w:rsidRDefault="00CF215D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Ad.10.) ANALIZA STANJA SUSTAVA CIVILNE ZAŠTITE U 2019. G.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daje uvodnu rije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 xml:space="preserve"> isti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u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 kako je nakon inspekcijskog nadzora i utvr</w:t>
      </w:r>
      <w:r>
        <w:rPr>
          <w:rFonts w:ascii="Calibri" w:hAnsi="Calibri" w:cs="Calibri"/>
        </w:rPr>
        <w:t>đ</w:t>
      </w:r>
      <w:r>
        <w:rPr>
          <w:rFonts w:ascii="'Times New Roman', serif" w:hAnsi="'Times New Roman', serif" w:cs="'Times New Roman', serif"/>
          <w:lang w:val="en-US"/>
        </w:rPr>
        <w:t>enih nepravilnosti do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lo do izmjene metodologije dono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enja potrebnih akata. Dobili smo nove smjernice po kojima je korigirano.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diskusije provedeno je glasovanje i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Usvaja se Analiza stanja sustava civilne zaštite u 2019.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 xml:space="preserve">Ad.11.) SMJERNICE ZA ORGANIZACIJU I RAZVOJ SUSTAVA CIVILNE ZAŠTITE ZA 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ETVEROGODI</w:t>
      </w:r>
      <w:r>
        <w:rPr>
          <w:rFonts w:ascii="Calibri" w:hAnsi="Calibri" w:cs="Calibri"/>
          <w:b/>
          <w:bCs/>
        </w:rPr>
        <w:t>Š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NJE RAZDOBLJE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elnik ukratko obrazla</w:t>
      </w:r>
      <w:r>
        <w:rPr>
          <w:rFonts w:ascii="Calibri" w:hAnsi="Calibri" w:cs="Calibri"/>
        </w:rPr>
        <w:t>ž</w:t>
      </w:r>
      <w:r>
        <w:rPr>
          <w:rFonts w:ascii="'Times New Roman', serif" w:hAnsi="'Times New Roman', serif" w:cs="'Times New Roman', serif"/>
          <w:lang w:val="en-US"/>
        </w:rPr>
        <w:t>e Smjernice za organizaciju i razvoj sustava civilne za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 xml:space="preserve">tite za 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etverogodi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nje razdoblje 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 rasprave i provedenog glasovanja donesen je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  <w:r>
        <w:rPr>
          <w:rFonts w:ascii="'Times New Roman', serif" w:hAnsi="'Times New Roman', serif" w:cs="'Times New Roman', serif"/>
          <w:lang w:val="en-US"/>
        </w:rPr>
        <w:br/>
        <w:t xml:space="preserve">Usvajaju se Smjernice za organizaciju i razvoj sustava civilne zaštite za 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etverogodi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nje razdoblje 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Ad.12.) DONOŠENJE PLANA RAZVOJA SUSTAVA CIVILNE ZAŠTITE ZA 2020. G. S FINANCIJSKIM 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INCIMA ZA TROGODI</w:t>
      </w:r>
      <w:r>
        <w:rPr>
          <w:rFonts w:ascii="Calibri" w:hAnsi="Calibri" w:cs="Calibri"/>
          <w:b/>
          <w:bCs/>
        </w:rPr>
        <w:t>Š</w:t>
      </w:r>
      <w:r>
        <w:rPr>
          <w:rFonts w:ascii="'Times New Roman', serif" w:hAnsi="'Times New Roman', serif" w:cs="'Times New Roman', serif"/>
          <w:b/>
          <w:bCs/>
          <w:lang w:val="en-US"/>
        </w:rPr>
        <w:t xml:space="preserve">NJE RAZDOBLJE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Nakon kra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eg obrazlaganja predsjednik provodi glasovanje te se donosi slijede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i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b/>
          <w:bCs/>
          <w:lang w:val="en-US"/>
        </w:rPr>
      </w:pPr>
      <w:r>
        <w:rPr>
          <w:rFonts w:ascii="'Times New Roman', serif" w:hAnsi="'Times New Roman', serif" w:cs="'Times New Roman', serif"/>
          <w:b/>
          <w:bCs/>
          <w:lang w:val="en-US"/>
        </w:rPr>
        <w:t>ZAKLJU</w:t>
      </w:r>
      <w:r>
        <w:rPr>
          <w:rFonts w:ascii="Calibri" w:hAnsi="Calibri" w:cs="Calibri"/>
          <w:b/>
          <w:bCs/>
        </w:rPr>
        <w:t>Č</w:t>
      </w:r>
      <w:r>
        <w:rPr>
          <w:rFonts w:ascii="'Times New Roman', serif" w:hAnsi="'Times New Roman', serif" w:cs="'Times New Roman', serif"/>
          <w:b/>
          <w:bCs/>
          <w:lang w:val="en-US"/>
        </w:rPr>
        <w:t>AK: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Jednoglasno se donosi Plan razvoja sustava civilne zaštite za 2020. g. S financijskim u</w:t>
      </w:r>
      <w:r>
        <w:rPr>
          <w:rFonts w:ascii="Calibri" w:hAnsi="Calibri" w:cs="Calibri"/>
        </w:rPr>
        <w:t>č</w:t>
      </w:r>
      <w:r>
        <w:rPr>
          <w:rFonts w:ascii="'Times New Roman', serif" w:hAnsi="'Times New Roman', serif" w:cs="'Times New Roman', serif"/>
          <w:lang w:val="en-US"/>
        </w:rPr>
        <w:t>incima za trogodi</w:t>
      </w:r>
      <w:r>
        <w:rPr>
          <w:rFonts w:ascii="Calibri" w:hAnsi="Calibri" w:cs="Calibri"/>
        </w:rPr>
        <w:t>š</w:t>
      </w:r>
      <w:r>
        <w:rPr>
          <w:rFonts w:ascii="'Times New Roman', serif" w:hAnsi="'Times New Roman', serif" w:cs="'Times New Roman', serif"/>
          <w:lang w:val="en-US"/>
        </w:rPr>
        <w:t>nje razdoblje 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>Sjednica je završila u 19,30.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Zapisnik sastavila: </w:t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  <w:t>Predsjednik Op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inskog vije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>a: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lastRenderedPageBreak/>
        <w:t>Ivana Jelaš v.r.</w:t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</w:r>
      <w:r>
        <w:rPr>
          <w:rFonts w:ascii="'Times New Roman', serif" w:hAnsi="'Times New Roman', serif" w:cs="'Times New Roman', serif"/>
          <w:lang w:val="en-US"/>
        </w:rPr>
        <w:tab/>
        <w:t>Josip Nesanovi</w:t>
      </w:r>
      <w:r>
        <w:rPr>
          <w:rFonts w:ascii="Calibri" w:hAnsi="Calibri" w:cs="Calibri"/>
        </w:rPr>
        <w:t>ć</w:t>
      </w:r>
      <w:r>
        <w:rPr>
          <w:rFonts w:ascii="'Times New Roman', serif" w:hAnsi="'Times New Roman', serif" w:cs="'Times New Roman', serif"/>
          <w:lang w:val="en-US"/>
        </w:rPr>
        <w:t xml:space="preserve"> v.r.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'Times New Roman', serif" w:hAnsi="'Times New Roman', serif" w:cs="'Times New Roman', serif"/>
          <w:lang w:val="en-US"/>
        </w:rPr>
      </w:pPr>
      <w:r>
        <w:rPr>
          <w:rFonts w:ascii="'Times New Roman', serif" w:hAnsi="'Times New Roman', serif" w:cs="'Times New Roman', serif"/>
          <w:lang w:val="en-US"/>
        </w:rPr>
        <w:t xml:space="preserve"> </w:t>
      </w: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03A4" w:rsidRDefault="00A203A4" w:rsidP="006236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B4972" w:rsidRDefault="00BB4972" w:rsidP="0062362B">
      <w:pPr>
        <w:jc w:val="both"/>
      </w:pPr>
    </w:p>
    <w:sectPr w:rsidR="00BB4972" w:rsidSect="003B482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268FA0"/>
    <w:lvl w:ilvl="0">
      <w:numFmt w:val="bullet"/>
      <w:lvlText w:val="*"/>
      <w:lvlJc w:val="left"/>
    </w:lvl>
  </w:abstractNum>
  <w:abstractNum w:abstractNumId="1">
    <w:nsid w:val="0D5E0492"/>
    <w:multiLevelType w:val="hybridMultilevel"/>
    <w:tmpl w:val="065EAE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1351B"/>
    <w:multiLevelType w:val="hybridMultilevel"/>
    <w:tmpl w:val="FC10A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03A4"/>
    <w:rsid w:val="000D4A4D"/>
    <w:rsid w:val="001129D4"/>
    <w:rsid w:val="00204BF8"/>
    <w:rsid w:val="0021111E"/>
    <w:rsid w:val="00263AA1"/>
    <w:rsid w:val="002D2131"/>
    <w:rsid w:val="00325C9F"/>
    <w:rsid w:val="00475A5A"/>
    <w:rsid w:val="00571617"/>
    <w:rsid w:val="0062362B"/>
    <w:rsid w:val="00723511"/>
    <w:rsid w:val="00824ACF"/>
    <w:rsid w:val="00A203A4"/>
    <w:rsid w:val="00BB4972"/>
    <w:rsid w:val="00CB70AF"/>
    <w:rsid w:val="00C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7</cp:revision>
  <dcterms:created xsi:type="dcterms:W3CDTF">2020-05-06T12:16:00Z</dcterms:created>
  <dcterms:modified xsi:type="dcterms:W3CDTF">2020-05-22T09:47:00Z</dcterms:modified>
</cp:coreProperties>
</file>