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1C" w:rsidRPr="00ED251C" w:rsidRDefault="00ED251C" w:rsidP="00ED251C">
      <w:pPr>
        <w:spacing w:after="0" w:line="240" w:lineRule="auto"/>
        <w:rPr>
          <w:rFonts w:eastAsia="Times New Roman" w:cs="Times New Roman"/>
          <w:lang w:eastAsia="hr-HR"/>
        </w:rPr>
      </w:pPr>
      <w:hyperlink r:id="rId5" w:history="1">
        <w:r w:rsidRPr="00ED251C">
          <w:rPr>
            <w:rFonts w:eastAsia="Times New Roman" w:cs="Times New Roman"/>
            <w:color w:val="0000FF"/>
            <w:u w:val="single"/>
            <w:lang w:eastAsia="hr-HR"/>
          </w:rPr>
          <w:t>KLIKNITE OVDJE ZA PRIKAZ U WEB PREGLEDNIKU</w:t>
        </w:r>
      </w:hyperlink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7"/>
        <w:gridCol w:w="163"/>
        <w:gridCol w:w="8100"/>
        <w:gridCol w:w="163"/>
        <w:gridCol w:w="287"/>
      </w:tblGrid>
      <w:tr w:rsidR="00ED251C" w:rsidRPr="00ED251C" w:rsidTr="00ED251C">
        <w:trPr>
          <w:tblCellSpacing w:w="15" w:type="dxa"/>
        </w:trPr>
        <w:tc>
          <w:tcPr>
            <w:tcW w:w="9000" w:type="dxa"/>
            <w:gridSpan w:val="5"/>
            <w:vAlign w:val="center"/>
            <w:hideMark/>
          </w:tcPr>
          <w:p w:rsidR="00ED251C" w:rsidRPr="00ED251C" w:rsidRDefault="00ED251C" w:rsidP="00ED251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ED251C" w:rsidRPr="00ED251C" w:rsidTr="00ED251C">
        <w:trPr>
          <w:trHeight w:val="1200"/>
          <w:tblCellSpacing w:w="15" w:type="dxa"/>
        </w:trPr>
        <w:tc>
          <w:tcPr>
            <w:tcW w:w="600" w:type="dxa"/>
            <w:vAlign w:val="center"/>
            <w:hideMark/>
          </w:tcPr>
          <w:p w:rsidR="00ED251C" w:rsidRPr="00ED251C" w:rsidRDefault="00ED251C" w:rsidP="00ED251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7800" w:type="dxa"/>
            <w:gridSpan w:val="3"/>
            <w:vAlign w:val="center"/>
            <w:hideMark/>
          </w:tcPr>
          <w:p w:rsidR="00ED251C" w:rsidRPr="00ED251C" w:rsidRDefault="00ED251C" w:rsidP="00ED251C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Times New Roman"/>
                <w:b/>
                <w:bCs/>
                <w:sz w:val="27"/>
                <w:szCs w:val="27"/>
                <w:lang w:eastAsia="hr-HR"/>
              </w:rPr>
            </w:pPr>
            <w:r w:rsidRPr="00ED251C">
              <w:rPr>
                <w:rFonts w:eastAsia="Times New Roman" w:cs="Times New Roman"/>
                <w:b/>
                <w:bCs/>
                <w:sz w:val="27"/>
                <w:szCs w:val="27"/>
                <w:lang w:eastAsia="hr-HR"/>
              </w:rPr>
              <w:br/>
              <w:t> Intezitet potpore iznosi 50% troškova</w:t>
            </w:r>
            <w:r w:rsidRPr="00ED251C">
              <w:rPr>
                <w:rFonts w:eastAsia="Times New Roman" w:cs="Times New Roman"/>
                <w:b/>
                <w:bCs/>
                <w:sz w:val="27"/>
                <w:szCs w:val="27"/>
                <w:lang w:eastAsia="hr-HR"/>
              </w:rPr>
              <w:br/>
              <w:t> </w:t>
            </w:r>
          </w:p>
          <w:p w:rsidR="00ED251C" w:rsidRPr="00ED251C" w:rsidRDefault="00ED251C" w:rsidP="00ED251C">
            <w:pPr>
              <w:spacing w:before="100" w:beforeAutospacing="1" w:after="100" w:afterAutospacing="1" w:line="240" w:lineRule="auto"/>
              <w:outlineLvl w:val="3"/>
              <w:rPr>
                <w:rFonts w:eastAsia="Times New Roman" w:cs="Times New Roman"/>
                <w:b/>
                <w:bCs/>
                <w:lang w:eastAsia="hr-HR"/>
              </w:rPr>
            </w:pPr>
            <w:r w:rsidRPr="00ED251C">
              <w:rPr>
                <w:rFonts w:eastAsia="Times New Roman" w:cs="Times New Roman"/>
                <w:b/>
                <w:bCs/>
                <w:lang w:eastAsia="hr-HR"/>
              </w:rPr>
              <w:t>Prijave od danas!</w:t>
            </w:r>
          </w:p>
        </w:tc>
        <w:tc>
          <w:tcPr>
            <w:tcW w:w="600" w:type="dxa"/>
            <w:vAlign w:val="center"/>
            <w:hideMark/>
          </w:tcPr>
          <w:p w:rsidR="00ED251C" w:rsidRPr="00ED251C" w:rsidRDefault="00ED251C" w:rsidP="00ED251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ED251C" w:rsidRPr="00ED251C" w:rsidTr="00ED251C">
        <w:trPr>
          <w:trHeight w:val="300"/>
          <w:tblCellSpacing w:w="15" w:type="dxa"/>
        </w:trPr>
        <w:tc>
          <w:tcPr>
            <w:tcW w:w="600" w:type="dxa"/>
            <w:vAlign w:val="center"/>
            <w:hideMark/>
          </w:tcPr>
          <w:p w:rsidR="00ED251C" w:rsidRPr="00ED251C" w:rsidRDefault="00ED251C" w:rsidP="00ED251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300" w:type="dxa"/>
            <w:vAlign w:val="center"/>
            <w:hideMark/>
          </w:tcPr>
          <w:p w:rsidR="00ED251C" w:rsidRPr="00ED251C" w:rsidRDefault="00ED251C" w:rsidP="00ED251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7200" w:type="dxa"/>
            <w:vAlign w:val="center"/>
            <w:hideMark/>
          </w:tcPr>
          <w:p w:rsidR="00ED251C" w:rsidRPr="00ED251C" w:rsidRDefault="00ED251C" w:rsidP="00ED251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300" w:type="dxa"/>
            <w:vAlign w:val="center"/>
            <w:hideMark/>
          </w:tcPr>
          <w:p w:rsidR="00ED251C" w:rsidRPr="00ED251C" w:rsidRDefault="00ED251C" w:rsidP="00ED251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600" w:type="dxa"/>
            <w:vAlign w:val="center"/>
            <w:hideMark/>
          </w:tcPr>
          <w:p w:rsidR="00ED251C" w:rsidRPr="00ED251C" w:rsidRDefault="00ED251C" w:rsidP="00ED251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ED251C" w:rsidRPr="00ED251C" w:rsidTr="00ED251C">
        <w:trPr>
          <w:tblCellSpacing w:w="15" w:type="dxa"/>
        </w:trPr>
        <w:tc>
          <w:tcPr>
            <w:tcW w:w="600" w:type="dxa"/>
            <w:vAlign w:val="center"/>
            <w:hideMark/>
          </w:tcPr>
          <w:p w:rsidR="00ED251C" w:rsidRPr="00ED251C" w:rsidRDefault="00ED251C" w:rsidP="00ED251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300" w:type="dxa"/>
            <w:vAlign w:val="center"/>
            <w:hideMark/>
          </w:tcPr>
          <w:p w:rsidR="00ED251C" w:rsidRPr="00ED251C" w:rsidRDefault="00ED251C" w:rsidP="00ED251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7200" w:type="dxa"/>
            <w:vAlign w:val="center"/>
            <w:hideMark/>
          </w:tcPr>
          <w:p w:rsidR="00ED251C" w:rsidRPr="00ED251C" w:rsidRDefault="00ED251C" w:rsidP="00ED251C">
            <w:pPr>
              <w:spacing w:before="100" w:beforeAutospacing="1" w:after="100" w:afterAutospacing="1" w:line="240" w:lineRule="auto"/>
              <w:outlineLvl w:val="0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hr-HR"/>
              </w:rPr>
            </w:pPr>
            <w:r w:rsidRPr="00ED251C"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hr-HR"/>
              </w:rPr>
              <w:t>Danas je otvoren natječaj iz operacije 4.2.2. ”Korištenje obnovljivih izvora energije”, u svrhu učinkovitog  korištenja  energije, u vrijednosti od 70 milijuna HRK. Natječajem se potiče izgradnja i opremanje objekata za proizvodnju energije iz obnovljivih izvora (sunca ili biomase) za potrebe proizvodnih i prerađivačkih pogona u poljoprivredi.</w:t>
            </w:r>
            <w:r w:rsidRPr="00ED251C"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hr-HR"/>
              </w:rPr>
              <w:br/>
            </w:r>
            <w:r w:rsidRPr="00ED251C"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hr-HR"/>
              </w:rPr>
              <w:br/>
            </w:r>
            <w:r w:rsidRPr="00ED251C"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u w:val="single"/>
                <w:lang w:eastAsia="hr-HR"/>
              </w:rPr>
              <w:t>Prihvatljivi prijavitelji</w:t>
            </w:r>
          </w:p>
          <w:p w:rsidR="00ED251C" w:rsidRPr="00ED251C" w:rsidRDefault="00ED251C" w:rsidP="00ED25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lang w:eastAsia="hr-HR"/>
              </w:rPr>
            </w:pPr>
            <w:r w:rsidRPr="00ED251C">
              <w:rPr>
                <w:rFonts w:eastAsia="Times New Roman" w:cs="Times New Roman"/>
                <w:lang w:eastAsia="hr-HR"/>
              </w:rPr>
              <w:t>Fizičke i pravne osobe registrirane za preradu poljoprivrednih proizvoda iz Priloga I. Ugovoru o funkcioniranju EU-a (mikro, mala, srednja i velika poduzeća, uključujući početnike koji imaju registriran objekt u odgovarajućim registrima objekata za poslovanje s hranom životinjskog ili ne životinjskog porijekla kraće od dvije godine</w:t>
            </w:r>
          </w:p>
          <w:p w:rsidR="00ED251C" w:rsidRPr="00ED251C" w:rsidRDefault="00ED251C" w:rsidP="00ED251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lang w:eastAsia="hr-HR"/>
              </w:rPr>
            </w:pPr>
            <w:r w:rsidRPr="00ED251C">
              <w:rPr>
                <w:rFonts w:eastAsia="Times New Roman" w:cs="Times New Roman"/>
                <w:lang w:eastAsia="hr-HR"/>
              </w:rPr>
              <w:t>Fizičke i pravne osobe upisane u Upisnik poljoprivrednika (mikro, mala, srednja i velika poduzeća) koje nisu registrirane za preradu pod uvjetom da najkasnije u trenutku podnošenja konačnog zahtjeva za isplatu budu registrirane za preradu poljoprivrednih proizvoda  iz Priloga I Ugovoru u odgovarajućim registrima/upisnicima</w:t>
            </w:r>
          </w:p>
          <w:p w:rsidR="00ED251C" w:rsidRPr="00ED251C" w:rsidRDefault="00ED251C" w:rsidP="00ED251C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hr-HR"/>
              </w:rPr>
            </w:pPr>
            <w:r w:rsidRPr="00ED251C">
              <w:rPr>
                <w:rFonts w:eastAsia="Times New Roman" w:cs="Times New Roman"/>
                <w:b/>
                <w:bCs/>
                <w:u w:val="single"/>
                <w:lang w:eastAsia="hr-HR"/>
              </w:rPr>
              <w:t>Razina i visina potpore</w:t>
            </w:r>
          </w:p>
          <w:p w:rsidR="00ED251C" w:rsidRPr="00ED251C" w:rsidRDefault="00ED251C" w:rsidP="00ED25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lang w:eastAsia="hr-HR"/>
              </w:rPr>
            </w:pPr>
            <w:r w:rsidRPr="00ED251C">
              <w:rPr>
                <w:rFonts w:eastAsia="Times New Roman" w:cs="Times New Roman"/>
                <w:lang w:eastAsia="hr-HR"/>
              </w:rPr>
              <w:t>Intenzitet potpore iznosi do 50% od ukupno prihvatljivih troškova</w:t>
            </w:r>
          </w:p>
          <w:p w:rsidR="00ED251C" w:rsidRPr="00ED251C" w:rsidRDefault="00ED251C" w:rsidP="00ED251C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lang w:eastAsia="hr-HR"/>
              </w:rPr>
            </w:pPr>
            <w:r w:rsidRPr="00ED251C">
              <w:rPr>
                <w:rFonts w:eastAsia="Times New Roman" w:cs="Times New Roman"/>
                <w:lang w:eastAsia="hr-HR"/>
              </w:rPr>
              <w:t>Iznos potpore je od 15.000 EUR do 1.000.000,00 EUR (do 200.000 EUR za početnike)</w:t>
            </w:r>
          </w:p>
          <w:p w:rsidR="00ED251C" w:rsidRPr="00ED251C" w:rsidRDefault="00ED251C" w:rsidP="00ED251C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hr-HR"/>
              </w:rPr>
            </w:pPr>
            <w:r w:rsidRPr="00ED251C">
              <w:rPr>
                <w:rFonts w:eastAsia="Times New Roman" w:cs="Times New Roman"/>
                <w:lang w:eastAsia="hr-HR"/>
              </w:rPr>
              <w:lastRenderedPageBreak/>
              <w:br/>
            </w:r>
            <w:r w:rsidRPr="00ED251C">
              <w:rPr>
                <w:rFonts w:eastAsia="Times New Roman" w:cs="Times New Roman"/>
                <w:b/>
                <w:bCs/>
                <w:u w:val="single"/>
                <w:lang w:eastAsia="hr-HR"/>
              </w:rPr>
              <w:t>Prihvatljive aktivnosti</w:t>
            </w:r>
          </w:p>
          <w:p w:rsidR="00ED251C" w:rsidRPr="00ED251C" w:rsidRDefault="00ED251C" w:rsidP="00ED251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lang w:eastAsia="hr-HR"/>
              </w:rPr>
            </w:pPr>
            <w:r w:rsidRPr="00ED251C">
              <w:rPr>
                <w:rFonts w:eastAsia="Times New Roman" w:cs="Times New Roman"/>
                <w:lang w:eastAsia="hr-HR"/>
              </w:rPr>
              <w:t>Građenje, rekonstrukcija i opremanje objekata za prijem, obradu i skladištenje sirovine za proizvodnju energije iz obnovljivih izvora s pripadajućom opremom i infrastrukturom</w:t>
            </w:r>
          </w:p>
          <w:p w:rsidR="00ED251C" w:rsidRPr="00ED251C" w:rsidRDefault="00ED251C" w:rsidP="00ED251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lang w:eastAsia="hr-HR"/>
              </w:rPr>
            </w:pPr>
            <w:r w:rsidRPr="00ED251C">
              <w:rPr>
                <w:rFonts w:eastAsia="Times New Roman" w:cs="Times New Roman"/>
                <w:lang w:eastAsia="hr-HR"/>
              </w:rPr>
              <w:t>Građenje, rekonstrukcija i opremanje postrojenja/prostora za proizvodnju energije iz obnovljivih izvora (biomasa i sunce) za potrebe vlastitih proizvodnih pogona, s pripadajućom opremom i infrastrukturom</w:t>
            </w:r>
          </w:p>
          <w:p w:rsidR="00ED251C" w:rsidRPr="00ED251C" w:rsidRDefault="00ED251C" w:rsidP="00ED251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lang w:eastAsia="hr-HR"/>
              </w:rPr>
            </w:pPr>
            <w:r w:rsidRPr="00ED251C">
              <w:rPr>
                <w:rFonts w:eastAsia="Times New Roman" w:cs="Times New Roman"/>
                <w:lang w:eastAsia="hr-HR"/>
              </w:rPr>
              <w:t>Opći troškovi (troškovi pripreme poslovnog plana, troškovi pripreme dokumentacije, troškovi projektno-tehničke dokumentacije, geodetskih podloga, elaborata i trošak nadzora)</w:t>
            </w:r>
          </w:p>
          <w:p w:rsidR="00ED251C" w:rsidRPr="00ED251C" w:rsidRDefault="00ED251C" w:rsidP="00ED251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="Times New Roman"/>
                <w:lang w:eastAsia="hr-HR"/>
              </w:rPr>
            </w:pPr>
            <w:r w:rsidRPr="00ED251C">
              <w:rPr>
                <w:rFonts w:eastAsia="Times New Roman" w:cs="Times New Roman"/>
                <w:lang w:eastAsia="hr-HR"/>
              </w:rPr>
              <w:t>Nematerijalni troškovi (kupnja ili razvoj računalnih programa, kupnja prava na patente i licence, zaštita autorskih prava, registracija i održavanje žigova, ostali nematerijalni troškovi povezani s materijalnim ulaganjem)</w:t>
            </w:r>
          </w:p>
          <w:p w:rsidR="00ED251C" w:rsidRPr="00ED251C" w:rsidRDefault="00ED251C" w:rsidP="00ED251C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hr-HR"/>
              </w:rPr>
            </w:pPr>
            <w:r w:rsidRPr="00ED251C">
              <w:rPr>
                <w:rFonts w:eastAsia="Times New Roman" w:cs="Times New Roman"/>
                <w:b/>
                <w:bCs/>
                <w:u w:val="single"/>
                <w:lang w:eastAsia="hr-HR"/>
              </w:rPr>
              <w:t>VAŽNO:</w:t>
            </w:r>
            <w:r w:rsidRPr="00ED251C">
              <w:rPr>
                <w:rFonts w:eastAsia="Times New Roman" w:cs="Times New Roman"/>
                <w:lang w:eastAsia="hr-HR"/>
              </w:rPr>
              <w:br/>
              <w:t> </w:t>
            </w:r>
          </w:p>
          <w:p w:rsidR="00ED251C" w:rsidRPr="00ED251C" w:rsidRDefault="00ED251C" w:rsidP="00ED251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ED251C">
              <w:rPr>
                <w:rFonts w:eastAsia="Times New Roman" w:cs="Times New Roman"/>
                <w:lang w:eastAsia="hr-HR"/>
              </w:rPr>
              <w:t>Ulaganja u obnovljive izvore energije u sklopu ovog natječaja prihvatljiva su za vinare tj. za djelatnost preradu grožđa za proizvodnju vina, s obzirom da u ista nisu prihvatljiva u sklopu mjere Ulaganja iz Nacionalnog programa pomoći sektoru vina za razdoblje od 2019. - 2023.</w:t>
            </w:r>
          </w:p>
          <w:p w:rsidR="00ED251C" w:rsidRPr="00ED251C" w:rsidRDefault="00ED251C" w:rsidP="00ED251C">
            <w:pPr>
              <w:spacing w:before="100" w:beforeAutospacing="1" w:after="100" w:afterAutospacing="1" w:line="240" w:lineRule="auto"/>
              <w:rPr>
                <w:rFonts w:eastAsia="Times New Roman" w:cs="Times New Roman"/>
                <w:lang w:eastAsia="hr-HR"/>
              </w:rPr>
            </w:pPr>
            <w:r w:rsidRPr="00ED251C">
              <w:rPr>
                <w:rFonts w:eastAsia="Times New Roman" w:cs="Times New Roman"/>
                <w:lang w:eastAsia="hr-HR"/>
              </w:rPr>
              <w:br/>
            </w:r>
            <w:r w:rsidRPr="00ED251C">
              <w:rPr>
                <w:rFonts w:eastAsia="Times New Roman" w:cs="Times New Roman"/>
                <w:b/>
                <w:bCs/>
                <w:lang w:eastAsia="hr-HR"/>
              </w:rPr>
              <w:t>Natječaj je otvoren do 30. lipnja 2020., do 12 sati.</w:t>
            </w:r>
          </w:p>
          <w:p w:rsidR="00ED251C" w:rsidRPr="00ED251C" w:rsidRDefault="00ED251C" w:rsidP="00ED251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ED251C">
              <w:rPr>
                <w:rFonts w:eastAsia="Times New Roman" w:cs="Times New Roman"/>
                <w:lang w:eastAsia="hr-HR"/>
              </w:rPr>
              <w:br/>
              <w:t xml:space="preserve">Više o natječaju možete pronaći </w:t>
            </w:r>
            <w:hyperlink r:id="rId6" w:history="1">
              <w:r w:rsidRPr="00ED251C">
                <w:rPr>
                  <w:rFonts w:eastAsia="Times New Roman" w:cs="Times New Roman"/>
                  <w:color w:val="0000FF"/>
                  <w:u w:val="single"/>
                  <w:lang w:eastAsia="hr-HR"/>
                </w:rPr>
                <w:t>ovdje</w:t>
              </w:r>
            </w:hyperlink>
            <w:hyperlink r:id="rId7" w:history="1">
              <w:r w:rsidRPr="00ED251C">
                <w:rPr>
                  <w:rFonts w:eastAsia="Times New Roman" w:cs="Times New Roman"/>
                  <w:color w:val="0000FF"/>
                  <w:u w:val="single"/>
                  <w:lang w:eastAsia="hr-HR"/>
                </w:rPr>
                <w:t>.</w:t>
              </w:r>
            </w:hyperlink>
            <w:r w:rsidRPr="00ED251C">
              <w:rPr>
                <w:rFonts w:eastAsia="Times New Roman" w:cs="Times New Roman"/>
                <w:lang w:eastAsia="hr-HR"/>
              </w:rPr>
              <w:br/>
              <w:t> </w:t>
            </w:r>
          </w:p>
          <w:p w:rsidR="00ED251C" w:rsidRPr="00ED251C" w:rsidRDefault="00ED251C" w:rsidP="00ED251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hyperlink r:id="rId8" w:history="1">
              <w:r w:rsidRPr="00ED251C">
                <w:rPr>
                  <w:rFonts w:eastAsia="Times New Roman" w:cs="Times New Roman"/>
                  <w:color w:val="0000FF"/>
                  <w:u w:val="single"/>
                  <w:lang w:eastAsia="hr-HR"/>
                </w:rPr>
                <w:t>www.eufondovi.hr</w:t>
              </w:r>
            </w:hyperlink>
            <w:r w:rsidRPr="00ED251C">
              <w:rPr>
                <w:rFonts w:eastAsia="Times New Roman" w:cs="Times New Roman"/>
                <w:lang w:eastAsia="hr-HR"/>
              </w:rPr>
              <w:t xml:space="preserve"> </w:t>
            </w:r>
          </w:p>
          <w:p w:rsidR="00ED251C" w:rsidRPr="00ED251C" w:rsidRDefault="00ED251C" w:rsidP="00ED251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ED251C">
              <w:rPr>
                <w:rFonts w:eastAsia="Times New Roman" w:cs="Times New Roman"/>
                <w:lang w:eastAsia="hr-HR"/>
              </w:rPr>
              <w:t xml:space="preserve">___________________________________________________________________ </w:t>
            </w:r>
            <w:r w:rsidRPr="00ED251C">
              <w:rPr>
                <w:rFonts w:eastAsia="Times New Roman" w:cs="Times New Roman"/>
                <w:i/>
                <w:iCs/>
                <w:lang w:eastAsia="hr-HR"/>
              </w:rPr>
              <w:t xml:space="preserve"> </w:t>
            </w:r>
          </w:p>
        </w:tc>
        <w:tc>
          <w:tcPr>
            <w:tcW w:w="300" w:type="dxa"/>
            <w:vAlign w:val="center"/>
            <w:hideMark/>
          </w:tcPr>
          <w:p w:rsidR="00ED251C" w:rsidRPr="00ED251C" w:rsidRDefault="00ED251C" w:rsidP="00ED251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600" w:type="dxa"/>
            <w:vAlign w:val="center"/>
            <w:hideMark/>
          </w:tcPr>
          <w:p w:rsidR="00ED251C" w:rsidRPr="00ED251C" w:rsidRDefault="00ED251C" w:rsidP="00ED251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ED251C" w:rsidRPr="00ED251C" w:rsidTr="00ED251C">
        <w:trPr>
          <w:trHeight w:val="300"/>
          <w:tblCellSpacing w:w="15" w:type="dxa"/>
        </w:trPr>
        <w:tc>
          <w:tcPr>
            <w:tcW w:w="600" w:type="dxa"/>
            <w:vAlign w:val="center"/>
            <w:hideMark/>
          </w:tcPr>
          <w:p w:rsidR="00ED251C" w:rsidRPr="00ED251C" w:rsidRDefault="00ED251C" w:rsidP="00ED251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300" w:type="dxa"/>
            <w:vAlign w:val="center"/>
            <w:hideMark/>
          </w:tcPr>
          <w:p w:rsidR="00ED251C" w:rsidRPr="00ED251C" w:rsidRDefault="00ED251C" w:rsidP="00ED251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7200" w:type="dxa"/>
            <w:vAlign w:val="center"/>
            <w:hideMark/>
          </w:tcPr>
          <w:p w:rsidR="00ED251C" w:rsidRPr="00ED251C" w:rsidRDefault="00ED251C" w:rsidP="00ED251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300" w:type="dxa"/>
            <w:vAlign w:val="center"/>
            <w:hideMark/>
          </w:tcPr>
          <w:p w:rsidR="00ED251C" w:rsidRPr="00ED251C" w:rsidRDefault="00ED251C" w:rsidP="00ED251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  <w:tc>
          <w:tcPr>
            <w:tcW w:w="600" w:type="dxa"/>
            <w:vAlign w:val="center"/>
            <w:hideMark/>
          </w:tcPr>
          <w:p w:rsidR="00ED251C" w:rsidRPr="00ED251C" w:rsidRDefault="00ED251C" w:rsidP="00ED251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ED251C" w:rsidRPr="00ED251C" w:rsidTr="00ED251C">
        <w:trPr>
          <w:tblCellSpacing w:w="15" w:type="dxa"/>
        </w:trPr>
        <w:tc>
          <w:tcPr>
            <w:tcW w:w="9000" w:type="dxa"/>
            <w:gridSpan w:val="5"/>
            <w:vAlign w:val="center"/>
            <w:hideMark/>
          </w:tcPr>
          <w:p w:rsidR="00ED251C" w:rsidRPr="00ED251C" w:rsidRDefault="00ED251C" w:rsidP="00ED251C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ED251C" w:rsidRPr="00ED251C" w:rsidRDefault="00ED251C" w:rsidP="00ED251C">
      <w:pPr>
        <w:spacing w:after="0" w:line="240" w:lineRule="auto"/>
        <w:rPr>
          <w:rFonts w:eastAsia="Times New Roman" w:cs="Times New Roman"/>
          <w:lang w:eastAsia="hr-HR"/>
        </w:rPr>
      </w:pPr>
    </w:p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3BDF"/>
    <w:multiLevelType w:val="multilevel"/>
    <w:tmpl w:val="4406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818BA"/>
    <w:multiLevelType w:val="multilevel"/>
    <w:tmpl w:val="8C3E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31299F"/>
    <w:multiLevelType w:val="multilevel"/>
    <w:tmpl w:val="0DEC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251C"/>
    <w:rsid w:val="000D4A4D"/>
    <w:rsid w:val="001129D4"/>
    <w:rsid w:val="00325C9F"/>
    <w:rsid w:val="00723511"/>
    <w:rsid w:val="00824ACF"/>
    <w:rsid w:val="009C412C"/>
    <w:rsid w:val="00BB4972"/>
    <w:rsid w:val="00ED2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paragraph" w:styleId="Heading1">
    <w:name w:val="heading 1"/>
    <w:basedOn w:val="Normal"/>
    <w:link w:val="Heading1Char"/>
    <w:uiPriority w:val="9"/>
    <w:qFormat/>
    <w:rsid w:val="00ED251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ED251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hr-HR"/>
    </w:rPr>
  </w:style>
  <w:style w:type="paragraph" w:styleId="Heading4">
    <w:name w:val="heading 4"/>
    <w:basedOn w:val="Normal"/>
    <w:link w:val="Heading4Char"/>
    <w:uiPriority w:val="9"/>
    <w:qFormat/>
    <w:rsid w:val="00ED251C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51C"/>
    <w:rPr>
      <w:rFonts w:eastAsia="Times New Roman" w:cs="Times New Roman"/>
      <w:b/>
      <w:bCs/>
      <w:kern w:val="36"/>
      <w:sz w:val="48"/>
      <w:szCs w:val="4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ED251C"/>
    <w:rPr>
      <w:rFonts w:eastAsia="Times New Roman" w:cs="Times New Roman"/>
      <w:b/>
      <w:bCs/>
      <w:sz w:val="27"/>
      <w:szCs w:val="27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ED251C"/>
    <w:rPr>
      <w:rFonts w:eastAsia="Times New Roman" w:cs="Times New Roman"/>
      <w:b/>
      <w:bCs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ED251C"/>
    <w:rPr>
      <w:color w:val="0000FF"/>
      <w:u w:val="single"/>
    </w:rPr>
  </w:style>
  <w:style w:type="character" w:customStyle="1" w:styleId="acymailingonline">
    <w:name w:val="acymailing_online"/>
    <w:basedOn w:val="DefaultParagraphFont"/>
    <w:rsid w:val="00ED251C"/>
  </w:style>
  <w:style w:type="paragraph" w:styleId="NormalWeb">
    <w:name w:val="Normal (Web)"/>
    <w:basedOn w:val="Normal"/>
    <w:uiPriority w:val="99"/>
    <w:semiHidden/>
    <w:unhideWhenUsed/>
    <w:rsid w:val="00ED251C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Strong">
    <w:name w:val="Strong"/>
    <w:basedOn w:val="DefaultParagraphFont"/>
    <w:uiPriority w:val="22"/>
    <w:qFormat/>
    <w:rsid w:val="00ED251C"/>
    <w:rPr>
      <w:b/>
      <w:bCs/>
    </w:rPr>
  </w:style>
  <w:style w:type="character" w:styleId="Emphasis">
    <w:name w:val="Emphasis"/>
    <w:basedOn w:val="DefaultParagraphFont"/>
    <w:uiPriority w:val="20"/>
    <w:qFormat/>
    <w:rsid w:val="00ED25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0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7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fondovi.hr/?acm=36322_1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ufondovi.hr/natjecaji/najava-otvoreno-zatvoreno/4-2-2-koristenje-obnovljivih-izvora-energije?acm=36322_1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fondovi.hr/natjecaji/najava-otvoreno-zatvoreno/podmjera-4-2?acm=36322_194" TargetMode="External"/><Relationship Id="rId5" Type="http://schemas.openxmlformats.org/officeDocument/2006/relationships/hyperlink" Target="http://eufondovi.hr/index.php?option=com_acymailing&amp;ctrl=archive&amp;task=view&amp;mailid=194&amp;key=KNx9EA4l&amp;subid=36322-FutIJglpfITEB2&amp;tmpl=component&amp;acm=36322_19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2600</Characters>
  <Application>Microsoft Office Word</Application>
  <DocSecurity>0</DocSecurity>
  <Lines>21</Lines>
  <Paragraphs>6</Paragraphs>
  <ScaleCrop>false</ScaleCrop>
  <Company>Grizli777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2020-03-20T06:37:00Z</dcterms:created>
  <dcterms:modified xsi:type="dcterms:W3CDTF">2020-03-20T06:40:00Z</dcterms:modified>
</cp:coreProperties>
</file>