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NERETVANSKA  ŽUPANIJA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2117/07-01/18-01-12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Z A P I S N I K                      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dvanaeste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913EF4" w:rsidRDefault="00913EF4" w:rsidP="00863CD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913EF4" w:rsidRDefault="00913EF4" w:rsidP="00863CD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23.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prosinca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17,00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18,00 h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Josip Nesanović pozdravlja i utvrđuje da su sjednici Općinskog Vijeća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>: Josip Nesanović,Nenad Tomić, Antonija Mirko, Dijana Grlica, Jakov Milinović,Tonči Jelaš.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 Jakov Begović</w:t>
      </w:r>
      <w:proofErr w:type="gramStart"/>
      <w:r w:rsidR="00863C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Davor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Jurišić</w:t>
      </w:r>
      <w:r w:rsidR="00863CD4">
        <w:rPr>
          <w:rFonts w:ascii="Times New Roman" w:hAnsi="Times New Roman" w:cs="Times New Roman"/>
          <w:sz w:val="24"/>
          <w:szCs w:val="24"/>
        </w:rPr>
        <w:t xml:space="preserve"> i Joško Mačela (kasnije se pridružio)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Jakša Franković – načelnik općine Trpanj, Renata Ivandić, dir. Komunalno Trpanj d.o.o., Ante Miloslavić, dir. Izvor orah d.o.o. i nekolicina građana.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3EF4" w:rsidRP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>ća iznosi predloženi</w:t>
      </w:r>
    </w:p>
    <w:p w:rsidR="00913EF4" w:rsidRDefault="00913EF4" w:rsidP="00863C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DNEVNI RED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Aktualni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sat 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13EF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 w:rsidRPr="00913EF4">
        <w:rPr>
          <w:rFonts w:ascii="Times New Roman" w:hAnsi="Times New Roman" w:cs="Times New Roman"/>
          <w:sz w:val="24"/>
          <w:szCs w:val="24"/>
        </w:rPr>
        <w:t>ćinskog vijeća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čuna općine Trpanj za 2018. godinu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čunu općine Trpanj za 2019. godinu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čunu općine Trpanj za 2019. godinu</w:t>
      </w:r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u 2019.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godini</w:t>
      </w:r>
      <w:proofErr w:type="spellEnd"/>
    </w:p>
    <w:p w:rsidR="00913EF4" w:rsidRPr="00913EF4" w:rsidRDefault="00913EF4" w:rsidP="00863C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đenja objekata i uređaja komunalne infrastrukture u Općini Trpanj za 2019. godinu</w:t>
      </w:r>
    </w:p>
    <w:p w:rsidR="00913EF4" w:rsidRDefault="00913EF4" w:rsidP="00863C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 godinu.</w:t>
      </w:r>
    </w:p>
    <w:p w:rsidR="00913EF4" w:rsidRDefault="00913EF4" w:rsidP="00863C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ind w:left="2062" w:hanging="360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>čelnik Jakša Franković upoznaje kako je uspješno priveden kraju projekt kandidiranja uređenja Plaže Luka.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je odobren.</w:t>
      </w:r>
    </w:p>
    <w:p w:rsidR="00913EF4" w:rsidRP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bili na razgovoru kod župana Dobroslavića gdje su raspravljali o potpori županije projektima naše Općine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odnosi se na rekonstrukciju luke Trpanj i  način zbrinjavanja komunalnog otpada. Dodaje kako će se u početkom drugog mjeseca u Dubrovniku održati sjednica Vlade , te će i tamo biti prisutni i saznati koji će projekti važni za Općinu Trpanj biti podržani. </w:t>
      </w:r>
    </w:p>
    <w:p w:rsidR="00913EF4" w:rsidRP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Joško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čela pristupa </w:t>
      </w:r>
      <w:proofErr w:type="gramStart"/>
      <w:r>
        <w:rPr>
          <w:rFonts w:ascii="Times New Roman" w:hAnsi="Times New Roman" w:cs="Times New Roman"/>
          <w:sz w:val="24"/>
          <w:szCs w:val="24"/>
        </w:rPr>
        <w:t>sjednici .</w:t>
      </w:r>
      <w:proofErr w:type="gramEnd"/>
    </w:p>
    <w:p w:rsidR="00863CD4" w:rsidRDefault="00863CD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863CD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d.2.) </w:t>
      </w:r>
      <w:proofErr w:type="spellStart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11. </w:t>
      </w:r>
      <w:proofErr w:type="spellStart"/>
      <w:proofErr w:type="gramStart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 w:rsidR="00913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 w:rsidR="00913EF4"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primjedbu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>čući kako je sjednici prisustvovao gosp.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Jakov Begović što je u zapisniku izostavljano. Moli da se ispravka unese.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P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.</w:t>
      </w:r>
    </w:p>
    <w:p w:rsidR="00863CD4" w:rsidRDefault="00863CD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čuna općine Trpanj za 2018.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Jakša Franković i predsjednik Nesanović obrazlažu Odluku ističući kako se ovom odlukom korigiraju prihodi i primitci i izdaci Proračuna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 Nadalje pojašnjavaju pojedine zanimljive stavke.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ČAK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čuna općine Trpanj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Ad.4.)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ističući kako je proračun najveći do sad i to u visini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9 722 500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sanacija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deponije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odvoz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ća, sanacija nerazvrstanih cesta, nabavka parkirnih aparata, projekt ZAŽELI, otkup zemljišta za parking , sanacija zgrade Dingač-a). Projekti su  većinom već odobreni iz sredstava EU fondova, te je planirani proračun realan. Problem će možda biti naše financiranje ali nastojat će se sve odraditi sukladno planu. </w:t>
      </w:r>
    </w:p>
    <w:p w:rsidR="00913EF4" w:rsidRPr="00863CD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kako se ovom Odlukom uređuje struktura prihoda i primitaka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rashoda i izdataka proračuna Općine Trpanj za 2019. g. , njegovo izvršenje, opseg zaduživanja i jamstava, upravljanje financijskom i nefinancijskom imovinom, prava i obveze korisnika proračunskih sredstava, te druga pitanja u izvršavanju Proračuna.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stvarni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izdaci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od </w:t>
      </w:r>
      <w:proofErr w:type="gramStart"/>
      <w:r>
        <w:rPr>
          <w:rFonts w:ascii="Times New Roman" w:hAnsi="Times New Roman" w:cs="Times New Roman"/>
          <w:sz w:val="24"/>
          <w:szCs w:val="24"/>
        </w:rPr>
        <w:t>planiranih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Stvarni rashodi i izdaci Općine Trpanj u 2019. g. Sukladno ovom Proračunu ne smiju biti veći od 9 722 500,00 kuna.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čuna Općine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infrastrukture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godini</w:t>
      </w:r>
      <w:proofErr w:type="spellEnd"/>
      <w:proofErr w:type="gramEnd"/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kako se ovom odlukom određuje održavanje komunalne infrastrukture u slijedećoj godini, a za komunalne </w:t>
      </w:r>
      <w:proofErr w:type="gramStart"/>
      <w:r>
        <w:rPr>
          <w:rFonts w:ascii="Times New Roman" w:hAnsi="Times New Roman" w:cs="Times New Roman"/>
          <w:sz w:val="24"/>
          <w:szCs w:val="24"/>
        </w:rPr>
        <w:t>djelatnosti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održavanje čistoće na javnim površinama, odvodnja atmosferskih voda, održavanje groblja, nerazvrstanih cesta .....)</w:t>
      </w:r>
    </w:p>
    <w:p w:rsidR="00913EF4" w:rsidRPr="00863CD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rasprave i provedenog glasovanja donesen je slijedeći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đenja objekata i uređaja komunalne infrastrukture u       Općini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pojašnjava kako je i ovaj Program kao i </w:t>
      </w:r>
      <w:proofErr w:type="gramStart"/>
      <w:r>
        <w:rPr>
          <w:rFonts w:ascii="Times New Roman" w:hAnsi="Times New Roman" w:cs="Times New Roman"/>
          <w:sz w:val="24"/>
          <w:szCs w:val="24"/>
        </w:rPr>
        <w:t>prethodno  planiran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proračunom te se njegovim donošenjem određuje gradnja objekata i uređaja komunalne infrastrukture te nabava opreme na području općine Trpanj za 2019. g.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ulaganje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rasvjetu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3EF4" w:rsidRPr="00863CD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sz w:val="24"/>
          <w:szCs w:val="24"/>
        </w:rPr>
        <w:t>đenja objekata i uređaja komunalne infrastrukture u Općini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Ad.8.)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pojašnjava kako se javnim potrebama u sportu za koje se sredstva osiguravaju u Proračunu Općine Trpanj utvrđuju programi odnosno aktivnosti, poslovi i djelatnosti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značaja za Općinu Trpanj kao što su poticanje i promicanje sporta, sufinanciranje redovnih djelatnosti sportskih udruga, provođenje sportskih aktivnosti djece, mladeži i studenata itd.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Ad.9.)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godinu</w:t>
      </w:r>
      <w:proofErr w:type="spellEnd"/>
      <w:proofErr w:type="gramEnd"/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upoznaje kako se ovim programom utvrđuju djelatnosti, programi, projekti, aktivnosti i manifestacije u kulturi koje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financirati iz Proračuna Općine Trpanj u narednoj godini.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>ćnik Davor Jurišić.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F4" w:rsidRP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ćinskog Vijeća </w:t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863CD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lang w:val="en-US"/>
        </w:rPr>
      </w:pPr>
    </w:p>
    <w:p w:rsidR="00597FEC" w:rsidRDefault="00597FEC" w:rsidP="00863CD4">
      <w:pPr>
        <w:jc w:val="both"/>
      </w:pPr>
    </w:p>
    <w:sectPr w:rsidR="00597FEC" w:rsidSect="0047727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5A56F4"/>
    <w:lvl w:ilvl="0">
      <w:numFmt w:val="bullet"/>
      <w:lvlText w:val="*"/>
      <w:lvlJc w:val="left"/>
    </w:lvl>
  </w:abstractNum>
  <w:abstractNum w:abstractNumId="1">
    <w:nsid w:val="29945BE5"/>
    <w:multiLevelType w:val="hybridMultilevel"/>
    <w:tmpl w:val="37AC2236"/>
    <w:lvl w:ilvl="0" w:tplc="041A000F">
      <w:start w:val="1"/>
      <w:numFmt w:val="decimal"/>
      <w:lvlText w:val="%1."/>
      <w:lvlJc w:val="left"/>
      <w:pPr>
        <w:ind w:left="2422" w:hanging="360"/>
      </w:pPr>
    </w:lvl>
    <w:lvl w:ilvl="1" w:tplc="041A0019" w:tentative="1">
      <w:start w:val="1"/>
      <w:numFmt w:val="lowerLetter"/>
      <w:lvlText w:val="%2."/>
      <w:lvlJc w:val="left"/>
      <w:pPr>
        <w:ind w:left="3142" w:hanging="360"/>
      </w:pPr>
    </w:lvl>
    <w:lvl w:ilvl="2" w:tplc="041A001B" w:tentative="1">
      <w:start w:val="1"/>
      <w:numFmt w:val="lowerRoman"/>
      <w:lvlText w:val="%3."/>
      <w:lvlJc w:val="right"/>
      <w:pPr>
        <w:ind w:left="3862" w:hanging="180"/>
      </w:pPr>
    </w:lvl>
    <w:lvl w:ilvl="3" w:tplc="041A000F" w:tentative="1">
      <w:start w:val="1"/>
      <w:numFmt w:val="decimal"/>
      <w:lvlText w:val="%4."/>
      <w:lvlJc w:val="left"/>
      <w:pPr>
        <w:ind w:left="4582" w:hanging="360"/>
      </w:pPr>
    </w:lvl>
    <w:lvl w:ilvl="4" w:tplc="041A0019" w:tentative="1">
      <w:start w:val="1"/>
      <w:numFmt w:val="lowerLetter"/>
      <w:lvlText w:val="%5."/>
      <w:lvlJc w:val="left"/>
      <w:pPr>
        <w:ind w:left="5302" w:hanging="360"/>
      </w:pPr>
    </w:lvl>
    <w:lvl w:ilvl="5" w:tplc="041A001B" w:tentative="1">
      <w:start w:val="1"/>
      <w:numFmt w:val="lowerRoman"/>
      <w:lvlText w:val="%6."/>
      <w:lvlJc w:val="right"/>
      <w:pPr>
        <w:ind w:left="6022" w:hanging="180"/>
      </w:pPr>
    </w:lvl>
    <w:lvl w:ilvl="6" w:tplc="041A000F" w:tentative="1">
      <w:start w:val="1"/>
      <w:numFmt w:val="decimal"/>
      <w:lvlText w:val="%7."/>
      <w:lvlJc w:val="left"/>
      <w:pPr>
        <w:ind w:left="6742" w:hanging="360"/>
      </w:pPr>
    </w:lvl>
    <w:lvl w:ilvl="7" w:tplc="041A0019" w:tentative="1">
      <w:start w:val="1"/>
      <w:numFmt w:val="lowerLetter"/>
      <w:lvlText w:val="%8."/>
      <w:lvlJc w:val="left"/>
      <w:pPr>
        <w:ind w:left="7462" w:hanging="360"/>
      </w:pPr>
    </w:lvl>
    <w:lvl w:ilvl="8" w:tplc="041A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737763CA"/>
    <w:multiLevelType w:val="hybridMultilevel"/>
    <w:tmpl w:val="2BE42182"/>
    <w:lvl w:ilvl="0" w:tplc="14CA064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3EF4"/>
    <w:rsid w:val="001403E2"/>
    <w:rsid w:val="00597FEC"/>
    <w:rsid w:val="00863CD4"/>
    <w:rsid w:val="00913EF4"/>
    <w:rsid w:val="0092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2019-01-22T09:29:00Z</dcterms:created>
  <dcterms:modified xsi:type="dcterms:W3CDTF">2019-01-29T09:01:00Z</dcterms:modified>
</cp:coreProperties>
</file>