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 xml:space="preserve">            </w:t>
      </w:r>
      <w:r w:rsidRPr="005036AD">
        <w:rPr>
          <w:b/>
          <w:bCs/>
          <w:lang w:val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REPUBLIKA HRVATSKA</w:t>
      </w:r>
    </w:p>
    <w:p w:rsidR="005036AD" w:rsidRPr="005036AD" w:rsidRDefault="005036AD" w:rsidP="005036AD">
      <w:pPr>
        <w:pStyle w:val="Heading1"/>
        <w:jc w:val="both"/>
        <w:rPr>
          <w:sz w:val="24"/>
        </w:rPr>
      </w:pPr>
      <w:r w:rsidRPr="005036AD">
        <w:rPr>
          <w:sz w:val="24"/>
        </w:rPr>
        <w:t>DUBROVAČKO-NERETVANSKA ŽUPANIJA</w:t>
      </w: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OPĆINA TRPANJ</w:t>
      </w: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OPĆINSKO VIJEĆE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Temeljem članka </w:t>
      </w:r>
      <w:r>
        <w:rPr>
          <w:lang w:val="hr-HR"/>
        </w:rPr>
        <w:t>72</w:t>
      </w:r>
      <w:r w:rsidRPr="005036AD">
        <w:rPr>
          <w:lang w:val="hr-HR"/>
        </w:rPr>
        <w:t>. Zakona o komunalnom gospodarstvu (Narodne novine br.68/18),  te članka 30. Statuta Općine Trpanj (Službeni glasnik Dubrovačko-neretvanske županije br. 06/13</w:t>
      </w:r>
      <w:r>
        <w:rPr>
          <w:lang w:val="hr-HR"/>
        </w:rPr>
        <w:t>, 14/13 i 7/18</w:t>
      </w:r>
      <w:r w:rsidRPr="005036AD">
        <w:rPr>
          <w:lang w:val="hr-HR"/>
        </w:rPr>
        <w:t>)</w:t>
      </w:r>
      <w:r>
        <w:rPr>
          <w:lang w:val="hr-HR"/>
        </w:rPr>
        <w:t>,</w:t>
      </w:r>
      <w:r w:rsidRPr="005036AD">
        <w:rPr>
          <w:lang w:val="hr-HR"/>
        </w:rPr>
        <w:t xml:space="preserve"> Općinsko vijeće Općine Trpanj</w:t>
      </w:r>
      <w:r>
        <w:rPr>
          <w:lang w:val="hr-HR"/>
        </w:rPr>
        <w:t>,</w:t>
      </w:r>
      <w:r w:rsidRPr="005036AD">
        <w:rPr>
          <w:lang w:val="hr-HR"/>
        </w:rPr>
        <w:t xml:space="preserve"> na svojoj </w:t>
      </w:r>
      <w:r>
        <w:rPr>
          <w:lang w:val="hr-HR"/>
        </w:rPr>
        <w:t>12</w:t>
      </w:r>
      <w:r w:rsidRPr="005036AD">
        <w:rPr>
          <w:lang w:val="hr-HR"/>
        </w:rPr>
        <w:t xml:space="preserve">. sjednici održanoj  </w:t>
      </w:r>
      <w:r>
        <w:rPr>
          <w:lang w:val="hr-HR"/>
        </w:rPr>
        <w:t>23</w:t>
      </w:r>
      <w:r w:rsidRPr="005036AD">
        <w:rPr>
          <w:lang w:val="hr-HR"/>
        </w:rPr>
        <w:t xml:space="preserve">. prosinca 2018. godine, donijelo je 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  <w:t xml:space="preserve">        </w:t>
      </w:r>
      <w:r w:rsidRPr="005036AD">
        <w:rPr>
          <w:b/>
          <w:bCs/>
          <w:lang w:val="hr-HR"/>
        </w:rPr>
        <w:t>P R O G R A M</w:t>
      </w:r>
    </w:p>
    <w:p w:rsidR="005036AD" w:rsidRPr="005036AD" w:rsidRDefault="005036AD" w:rsidP="005036AD">
      <w:pPr>
        <w:ind w:left="720" w:firstLine="720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 xml:space="preserve">   održavanja komunalne infrastrukture  u 2019. godini </w:t>
      </w: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 xml:space="preserve">             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ind w:left="2880" w:firstLine="720"/>
        <w:jc w:val="both"/>
        <w:rPr>
          <w:lang w:val="hr-HR"/>
        </w:rPr>
      </w:pPr>
      <w:r w:rsidRPr="005036AD">
        <w:rPr>
          <w:lang w:val="hr-HR"/>
        </w:rPr>
        <w:t>Članak 1.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Ovim Programom (u daljnjem tekstu: Program)  određuje se održavanje komunalne infrastrukture u 2019. godini na području Općine Trpanj za komunalne djelatnosti: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1. održavanje čistoće u dijelu koji se odnosi na čišćenja javnih površina,</w:t>
      </w: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2. održavanje javnih površina,</w:t>
      </w: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3. odvodnja atmosferskih voda,</w:t>
      </w: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4. održavanje groblja,</w:t>
      </w: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5. održavanje nerazvrstanih cesta,</w:t>
      </w:r>
    </w:p>
    <w:p w:rsidR="005036AD" w:rsidRPr="005036AD" w:rsidRDefault="005036AD" w:rsidP="005036AD">
      <w:pPr>
        <w:pStyle w:val="ListParagraph"/>
        <w:ind w:left="1004"/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>6. održavanje javne rasvjete,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Programom iz stavka 1. ovog članka utvrđuje se: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  </w:t>
      </w:r>
    </w:p>
    <w:p w:rsidR="005036AD" w:rsidRPr="005036AD" w:rsidRDefault="005036AD" w:rsidP="005036AD">
      <w:pPr>
        <w:numPr>
          <w:ilvl w:val="0"/>
          <w:numId w:val="2"/>
        </w:numPr>
        <w:jc w:val="both"/>
        <w:rPr>
          <w:lang w:val="hr-HR"/>
        </w:rPr>
      </w:pPr>
      <w:r w:rsidRPr="005036AD">
        <w:rPr>
          <w:lang w:val="hr-HR"/>
        </w:rPr>
        <w:t>opis i opseg poslova održavanja s procjenom pojedinih troškova, po djelatnostima</w:t>
      </w:r>
    </w:p>
    <w:p w:rsidR="005036AD" w:rsidRPr="005036AD" w:rsidRDefault="005036AD" w:rsidP="005036AD">
      <w:pPr>
        <w:numPr>
          <w:ilvl w:val="0"/>
          <w:numId w:val="2"/>
        </w:numPr>
        <w:jc w:val="both"/>
        <w:rPr>
          <w:lang w:val="hr-HR"/>
        </w:rPr>
      </w:pPr>
      <w:r w:rsidRPr="005036AD">
        <w:rPr>
          <w:lang w:val="hr-HR"/>
        </w:rPr>
        <w:t>iskaz financijskih sredstava potrebnih za ostvarivanje programa, s naznakom izvora financiranja.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ind w:left="2880"/>
        <w:jc w:val="both"/>
        <w:rPr>
          <w:lang w:val="hr-HR"/>
        </w:rPr>
      </w:pPr>
      <w:r w:rsidRPr="005036AD">
        <w:rPr>
          <w:lang w:val="hr-HR"/>
        </w:rPr>
        <w:t xml:space="preserve">            Članak 2.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ind w:left="2880"/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U 2019. godini održavanje komunalne infrastrukture iz članka 1. ovog Programa u Općini Trpanj obuhvaća: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pStyle w:val="Heading2"/>
        <w:numPr>
          <w:ilvl w:val="0"/>
          <w:numId w:val="0"/>
        </w:numPr>
        <w:tabs>
          <w:tab w:val="left" w:pos="708"/>
        </w:tabs>
        <w:ind w:left="720"/>
        <w:jc w:val="both"/>
        <w:rPr>
          <w:sz w:val="24"/>
        </w:rPr>
      </w:pPr>
      <w:r w:rsidRPr="005036AD">
        <w:rPr>
          <w:sz w:val="24"/>
        </w:rPr>
        <w:t>1. Održavanje čistoće u dijelu koji se odnosi na čišćenje javnih površina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Održavanje čistoće u dijelu koji se odnosi na čišćenje javnih površina obavlja se na slijedeći način:</w:t>
      </w:r>
    </w:p>
    <w:p w:rsidR="005036AD" w:rsidRPr="005036AD" w:rsidRDefault="005036AD" w:rsidP="005036AD">
      <w:pPr>
        <w:ind w:left="375"/>
        <w:jc w:val="both"/>
        <w:rPr>
          <w:lang w:val="hr-HR"/>
        </w:rPr>
      </w:pPr>
      <w:r w:rsidRPr="005036AD">
        <w:rPr>
          <w:lang w:val="hr-HR"/>
        </w:rPr>
        <w:t xml:space="preserve">         </w:t>
      </w:r>
    </w:p>
    <w:p w:rsidR="005036AD" w:rsidRPr="005036AD" w:rsidRDefault="005036AD" w:rsidP="005036AD">
      <w:pPr>
        <w:pStyle w:val="ListParagraph"/>
        <w:ind w:left="810"/>
        <w:jc w:val="both"/>
        <w:rPr>
          <w:lang w:val="hr-HR"/>
        </w:rPr>
      </w:pPr>
      <w:r w:rsidRPr="005036AD">
        <w:rPr>
          <w:lang w:val="hr-HR"/>
        </w:rPr>
        <w:t xml:space="preserve">-  ručno pometanje  ulica, </w:t>
      </w:r>
    </w:p>
    <w:p w:rsidR="005036AD" w:rsidRPr="005036AD" w:rsidRDefault="005036AD" w:rsidP="005036AD">
      <w:pPr>
        <w:pStyle w:val="ListParagraph"/>
        <w:ind w:left="810"/>
        <w:jc w:val="both"/>
        <w:rPr>
          <w:lang w:val="hr-HR"/>
        </w:rPr>
      </w:pPr>
      <w:r w:rsidRPr="005036AD">
        <w:rPr>
          <w:lang w:val="hr-HR"/>
        </w:rPr>
        <w:t>-  pražnjenje košarica za smeće,</w:t>
      </w:r>
    </w:p>
    <w:p w:rsidR="005036AD" w:rsidRPr="005036AD" w:rsidRDefault="005036AD" w:rsidP="005036AD">
      <w:pPr>
        <w:pStyle w:val="ListParagraph"/>
        <w:ind w:left="810"/>
        <w:jc w:val="both"/>
        <w:rPr>
          <w:lang w:val="hr-HR"/>
        </w:rPr>
      </w:pPr>
      <w:r w:rsidRPr="005036AD">
        <w:rPr>
          <w:lang w:val="hr-HR"/>
        </w:rPr>
        <w:t>-  čišćenje dječjih igrališta,</w:t>
      </w:r>
    </w:p>
    <w:p w:rsidR="005036AD" w:rsidRPr="005036AD" w:rsidRDefault="005036AD" w:rsidP="005036AD">
      <w:pPr>
        <w:pStyle w:val="ListParagraph"/>
        <w:ind w:left="810"/>
        <w:jc w:val="both"/>
        <w:rPr>
          <w:lang w:val="hr-HR"/>
        </w:rPr>
      </w:pPr>
      <w:r w:rsidRPr="005036AD">
        <w:rPr>
          <w:lang w:val="hr-HR"/>
        </w:rPr>
        <w:lastRenderedPageBreak/>
        <w:t>- odvoženje kućnog i glomaznog krupnog otpada sa javnih površina na području općine Trpanj</w:t>
      </w:r>
    </w:p>
    <w:p w:rsidR="005036AD" w:rsidRPr="005036AD" w:rsidRDefault="005036AD" w:rsidP="005036AD">
      <w:pPr>
        <w:pStyle w:val="ListParagraph"/>
        <w:ind w:left="810"/>
        <w:jc w:val="both"/>
        <w:rPr>
          <w:lang w:val="hr-HR"/>
        </w:rPr>
      </w:pPr>
      <w:r w:rsidRPr="005036AD">
        <w:rPr>
          <w:lang w:val="hr-HR"/>
        </w:rPr>
        <w:t>-  održavanje doponija otpada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               - skupljanje otpalog lišća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               - uklanjanje uginulih životinja i njihovih ostataka                                       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t xml:space="preserve">            </w:t>
      </w:r>
    </w:p>
    <w:p w:rsidR="005036AD" w:rsidRPr="005036AD" w:rsidRDefault="005036AD" w:rsidP="005036AD">
      <w:pPr>
        <w:ind w:left="720"/>
        <w:jc w:val="both"/>
        <w:rPr>
          <w:lang w:val="hr-HR"/>
        </w:rPr>
      </w:pPr>
    </w:p>
    <w:p w:rsidR="005036AD" w:rsidRPr="005036AD" w:rsidRDefault="005036AD" w:rsidP="005036AD">
      <w:pPr>
        <w:ind w:left="360"/>
        <w:jc w:val="both"/>
        <w:rPr>
          <w:lang w:val="hr-HR"/>
        </w:rPr>
      </w:pPr>
      <w:r w:rsidRPr="005036AD">
        <w:rPr>
          <w:lang w:val="hr-HR"/>
        </w:rPr>
        <w:t xml:space="preserve">                                                                    </w:t>
      </w:r>
    </w:p>
    <w:p w:rsidR="005036AD" w:rsidRPr="005036AD" w:rsidRDefault="005036AD" w:rsidP="005036AD">
      <w:pPr>
        <w:ind w:right="-828"/>
        <w:jc w:val="both"/>
        <w:rPr>
          <w:lang w:val="hr-HR"/>
        </w:rPr>
      </w:pPr>
    </w:p>
    <w:p w:rsidR="005036AD" w:rsidRPr="005036AD" w:rsidRDefault="005036AD" w:rsidP="005036AD">
      <w:pPr>
        <w:ind w:right="-828"/>
        <w:jc w:val="both"/>
        <w:rPr>
          <w:lang w:val="hr-HR"/>
        </w:rPr>
      </w:pPr>
    </w:p>
    <w:p w:rsidR="005036AD" w:rsidRPr="005036AD" w:rsidRDefault="005036AD" w:rsidP="005036AD">
      <w:pPr>
        <w:pStyle w:val="Heading2"/>
        <w:numPr>
          <w:ilvl w:val="0"/>
          <w:numId w:val="0"/>
        </w:numPr>
        <w:tabs>
          <w:tab w:val="left" w:pos="708"/>
        </w:tabs>
        <w:ind w:left="720"/>
        <w:jc w:val="both"/>
        <w:rPr>
          <w:sz w:val="24"/>
        </w:rPr>
      </w:pPr>
      <w:r w:rsidRPr="005036AD">
        <w:rPr>
          <w:sz w:val="24"/>
        </w:rPr>
        <w:t>2.  Održavanje javnih  površina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obrezivanje i čišćenje nasada,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okopavanje i prihranjivanje nasada,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plijevljenje i zalijevanje nasada,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tretiranje nasada zaštitnim sredstvima i uklanjanje štetnika,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košenje travnjaka,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obnova i popuna nasada te sezonska sadnja cvijeća,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obrezivanje stabala te uklanjanje i odvoz granja,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održavanje i čišćenje staza, puteljaka i ostalih površina u sastavu javnih zelenih površina,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uklanjanje i odvoz bilja i drveća koje smeta prometu i javnoj rasvjeti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čišćenje i obrezivanje palmi,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  <w:r w:rsidRPr="005036AD">
        <w:rPr>
          <w:lang w:val="hr-HR"/>
        </w:rPr>
        <w:t>- manje građevinske zahvate</w:t>
      </w:r>
    </w:p>
    <w:p w:rsidR="005036AD" w:rsidRPr="005036AD" w:rsidRDefault="005036AD" w:rsidP="005036AD">
      <w:pPr>
        <w:pStyle w:val="ListParagraph"/>
        <w:ind w:left="1004"/>
        <w:jc w:val="both"/>
        <w:rPr>
          <w:lang w:val="hr-HR"/>
        </w:rPr>
      </w:pPr>
    </w:p>
    <w:p w:rsidR="005036AD" w:rsidRPr="005036AD" w:rsidRDefault="005036AD" w:rsidP="005036AD">
      <w:pPr>
        <w:pStyle w:val="Heading2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5036AD">
        <w:rPr>
          <w:sz w:val="24"/>
        </w:rPr>
        <w:t xml:space="preserve">            3.  Odvodnja atmosferskih voda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ind w:left="360"/>
        <w:jc w:val="both"/>
        <w:rPr>
          <w:b/>
          <w:lang w:val="hr-HR"/>
        </w:rPr>
      </w:pPr>
      <w:r w:rsidRPr="005036AD">
        <w:rPr>
          <w:b/>
          <w:lang w:val="hr-HR"/>
        </w:rPr>
        <w:t xml:space="preserve">    4.      Održavanje groblja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Održavanje groblja obuhvaća aktivnosti oko održavanja staza i zelenih površina, redovno pražnjenje kontenjera i podmirenje računa utroška vode i struje</w:t>
      </w:r>
    </w:p>
    <w:p w:rsidR="005036AD" w:rsidRPr="005036AD" w:rsidRDefault="005036AD" w:rsidP="005036AD">
      <w:pPr>
        <w:jc w:val="both"/>
        <w:rPr>
          <w:b/>
          <w:lang w:val="hr-HR"/>
        </w:rPr>
      </w:pPr>
    </w:p>
    <w:p w:rsidR="005036AD" w:rsidRPr="005036AD" w:rsidRDefault="005036AD" w:rsidP="005036AD">
      <w:pPr>
        <w:jc w:val="both"/>
        <w:rPr>
          <w:b/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Za redove iz točaka 1., 2., 3. i 4.  članka 2. ovog Programa planirana su sredstva u Proračunu Općine Trpanj na poziciji  Aktivnosti A100003 –održavanje čistoće javnih površina                                                                    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Sredstva za izvršenje radova navedenih u točki 1. i 2.  predviđaju se u ukupnom iznosu od </w:t>
      </w:r>
      <w:r w:rsidRPr="005036AD">
        <w:rPr>
          <w:b/>
          <w:lang w:val="hr-HR"/>
        </w:rPr>
        <w:t>235</w:t>
      </w:r>
      <w:r w:rsidRPr="005036AD">
        <w:rPr>
          <w:b/>
          <w:bCs/>
          <w:lang w:val="hr-HR"/>
        </w:rPr>
        <w:t>.000,00</w:t>
      </w:r>
      <w:r w:rsidRPr="005036AD">
        <w:rPr>
          <w:lang w:val="hr-HR"/>
        </w:rPr>
        <w:t xml:space="preserve"> </w:t>
      </w:r>
      <w:r w:rsidRPr="005036AD">
        <w:rPr>
          <w:b/>
          <w:bCs/>
          <w:lang w:val="hr-HR"/>
        </w:rPr>
        <w:t>kuna</w:t>
      </w:r>
      <w:r w:rsidRPr="005036AD">
        <w:rPr>
          <w:lang w:val="hr-HR"/>
        </w:rPr>
        <w:t xml:space="preserve">  i financirati će se iz sredstava komunalne naknade u iznosu od 105.000,00 i 130.000,00 kuna iz općih prihoda i primitaka  proračuna.</w:t>
      </w:r>
    </w:p>
    <w:p w:rsidR="005036AD" w:rsidRPr="005036AD" w:rsidRDefault="005036AD" w:rsidP="005036AD">
      <w:pPr>
        <w:pStyle w:val="Heading2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sz w:val="24"/>
        </w:rPr>
      </w:pP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b/>
          <w:bCs/>
          <w:lang w:val="hr-HR"/>
        </w:rPr>
      </w:pPr>
      <w:r w:rsidRPr="005036AD">
        <w:rPr>
          <w:b/>
          <w:bCs/>
          <w:lang w:val="hr-HR"/>
        </w:rPr>
        <w:t xml:space="preserve">           5. </w:t>
      </w:r>
      <w:r w:rsidRPr="005036AD">
        <w:rPr>
          <w:lang w:val="hr-HR"/>
        </w:rPr>
        <w:t xml:space="preserve">  </w:t>
      </w:r>
      <w:r w:rsidRPr="005036AD">
        <w:rPr>
          <w:b/>
          <w:bCs/>
          <w:lang w:val="hr-HR"/>
        </w:rPr>
        <w:t>Održavanje nerazvrstanih cesta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Održavanje nerazvrstanih cesta obuhvaća održavanje površina kojima se koristi za promet po bilo kojoj osnovi i koje su pristupačne većem broju korisnika, a nisu razvrstane prema </w:t>
      </w:r>
      <w:r w:rsidRPr="005036AD">
        <w:rPr>
          <w:lang w:val="hr-HR"/>
        </w:rPr>
        <w:lastRenderedPageBreak/>
        <w:t xml:space="preserve">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materijala prema zahtjevima građana za samostalnim popravkom cesta.  </w:t>
      </w:r>
    </w:p>
    <w:p w:rsidR="005036AD" w:rsidRPr="005036AD" w:rsidRDefault="005036AD" w:rsidP="005036AD">
      <w:pPr>
        <w:ind w:left="644"/>
        <w:jc w:val="both"/>
        <w:rPr>
          <w:lang w:val="hr-HR"/>
        </w:rPr>
      </w:pPr>
      <w:r w:rsidRPr="005036AD">
        <w:rPr>
          <w:lang w:val="hr-HR"/>
        </w:rPr>
        <w:t xml:space="preserve">                                               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Za redove iz točke 5. članka 2. ovog Programa planirana su sredstva u Proračunu Općine Trpanj na poziciji  Aktivnosti A100001 –održavanje nerazvrstanih cesta i poljskih putova                                                                      </w:t>
      </w:r>
    </w:p>
    <w:p w:rsidR="005036AD" w:rsidRPr="005036AD" w:rsidRDefault="005036AD" w:rsidP="00C41F74">
      <w:pPr>
        <w:jc w:val="both"/>
        <w:rPr>
          <w:lang w:val="hr-HR"/>
        </w:rPr>
      </w:pPr>
      <w:r w:rsidRPr="005036AD">
        <w:rPr>
          <w:lang w:val="hr-HR"/>
        </w:rPr>
        <w:t xml:space="preserve">Sredstva za izvršenje radova navedenih u točki  3. predviđaju se u ukupnom iznosu od </w:t>
      </w:r>
      <w:r w:rsidRPr="005036AD">
        <w:rPr>
          <w:b/>
          <w:lang w:val="hr-HR"/>
        </w:rPr>
        <w:t>125</w:t>
      </w:r>
      <w:r w:rsidRPr="005036AD">
        <w:rPr>
          <w:b/>
          <w:bCs/>
          <w:lang w:val="hr-HR"/>
        </w:rPr>
        <w:t>.000,00</w:t>
      </w:r>
      <w:r w:rsidRPr="005036AD">
        <w:rPr>
          <w:lang w:val="hr-HR"/>
        </w:rPr>
        <w:t xml:space="preserve"> </w:t>
      </w:r>
      <w:r w:rsidRPr="005036AD">
        <w:rPr>
          <w:b/>
          <w:bCs/>
          <w:lang w:val="hr-HR"/>
        </w:rPr>
        <w:t>kuna</w:t>
      </w:r>
      <w:r w:rsidRPr="005036AD">
        <w:rPr>
          <w:lang w:val="hr-HR"/>
        </w:rPr>
        <w:t xml:space="preserve">  i financirati će se iz sredstava komunalne naknade u iznosu od 95.000,00 i 35.000,00 kuna iz općih prihoda i primitaka proračuna.</w:t>
      </w:r>
      <w:r w:rsidRPr="005036AD">
        <w:t xml:space="preserve">   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pStyle w:val="Heading2"/>
        <w:numPr>
          <w:ilvl w:val="0"/>
          <w:numId w:val="0"/>
        </w:numPr>
        <w:tabs>
          <w:tab w:val="left" w:pos="708"/>
        </w:tabs>
        <w:ind w:left="360"/>
        <w:jc w:val="both"/>
        <w:rPr>
          <w:sz w:val="24"/>
        </w:rPr>
      </w:pPr>
      <w:r w:rsidRPr="005036AD">
        <w:rPr>
          <w:sz w:val="24"/>
        </w:rPr>
        <w:t>6.   Održavanje javne rasvjete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>Redovito godišnje održavanje javne rasvjete odnosi se na poslove kvarova i zamjene istrošenih, neispravnih ili uništenih dijelova: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 xml:space="preserve">         -  rasvjetnih stupova,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 xml:space="preserve">         -  razdjelnika i razdjelnih tijela,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 xml:space="preserve">         -  svjetiljki i rasvjetnih tijela,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 xml:space="preserve">         -  ostalih ekektroinstalacijskih elemenata javne rasvjete,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 xml:space="preserve">         -  kontrole rada upravljačkih uređaja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>Izvanredno održavanje provodi se odmah nakon elemetarnih nepogoda (jakih pljuskova, vjetrova,atmosferskih pražnjenja i sl.).</w:t>
      </w:r>
    </w:p>
    <w:p w:rsidR="005036AD" w:rsidRPr="005036AD" w:rsidRDefault="005036AD" w:rsidP="005036AD">
      <w:pPr>
        <w:jc w:val="both"/>
        <w:rPr>
          <w:bCs/>
          <w:lang w:val="hr-HR"/>
        </w:rPr>
      </w:pPr>
      <w:r w:rsidRPr="005036AD">
        <w:rPr>
          <w:bCs/>
          <w:lang w:val="hr-HR"/>
        </w:rPr>
        <w:t>Pojačano održavanje odnosi se na održavanje koje se obavlja izvan redovnog održavanja a to je prvenstveno postavljanje blagdanske rasvjete i sl.</w:t>
      </w:r>
    </w:p>
    <w:p w:rsidR="005036AD" w:rsidRPr="005036AD" w:rsidRDefault="005036AD" w:rsidP="005036AD">
      <w:pPr>
        <w:tabs>
          <w:tab w:val="left" w:pos="7260"/>
        </w:tabs>
        <w:ind w:left="360"/>
        <w:jc w:val="both"/>
        <w:rPr>
          <w:lang w:val="hr-HR"/>
        </w:rPr>
      </w:pPr>
      <w:r w:rsidRPr="005036AD">
        <w:rPr>
          <w:lang w:val="hr-HR"/>
        </w:rPr>
        <w:t xml:space="preserve">                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Za redove iz točke 6. članka 2. ovog Programa planirana su sredstva u Proračunu Općine Trpanj na poziciji  Aktivnosti A100002 –održavanje javne rasvjete                                                                      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Sredstva za izvršenje radova navedenih u točki  3. predviđaju se u ukupnom iznosu od </w:t>
      </w:r>
      <w:r w:rsidRPr="005036AD">
        <w:rPr>
          <w:b/>
          <w:lang w:val="hr-HR"/>
        </w:rPr>
        <w:t>150</w:t>
      </w:r>
      <w:r w:rsidRPr="005036AD">
        <w:rPr>
          <w:b/>
          <w:bCs/>
          <w:lang w:val="hr-HR"/>
        </w:rPr>
        <w:t>.000,00</w:t>
      </w:r>
      <w:r w:rsidRPr="005036AD">
        <w:rPr>
          <w:lang w:val="hr-HR"/>
        </w:rPr>
        <w:t xml:space="preserve"> </w:t>
      </w:r>
      <w:r w:rsidRPr="005036AD">
        <w:rPr>
          <w:b/>
          <w:bCs/>
          <w:lang w:val="hr-HR"/>
        </w:rPr>
        <w:t>kuna</w:t>
      </w:r>
      <w:r w:rsidRPr="005036AD">
        <w:rPr>
          <w:lang w:val="hr-HR"/>
        </w:rPr>
        <w:t xml:space="preserve">  i cjelokupn iznos će se financirati iz sredstava komunalne naknade.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  <w:t>Članak 3.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Ovaj Program stupa na snagu o</w:t>
      </w:r>
      <w:r w:rsidR="00D05665">
        <w:rPr>
          <w:lang w:val="hr-HR"/>
        </w:rPr>
        <w:t xml:space="preserve">smog dana od dana objave  se u </w:t>
      </w:r>
      <w:r w:rsidRPr="005036AD">
        <w:rPr>
          <w:lang w:val="hr-HR"/>
        </w:rPr>
        <w:t>Službenom glasniku Dubrovačko-neretvanske županije.</w:t>
      </w:r>
    </w:p>
    <w:p w:rsidR="005036AD" w:rsidRPr="005036AD" w:rsidRDefault="005036AD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K</w:t>
      </w:r>
      <w:r>
        <w:rPr>
          <w:lang w:val="hr-HR"/>
        </w:rPr>
        <w:t>LASA</w:t>
      </w:r>
      <w:r w:rsidRPr="005036AD">
        <w:rPr>
          <w:lang w:val="hr-HR"/>
        </w:rPr>
        <w:t>: 363-01/18-01/01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>U</w:t>
      </w:r>
      <w:r w:rsidR="00D05665">
        <w:rPr>
          <w:lang w:val="hr-HR"/>
        </w:rPr>
        <w:t>RBROJ</w:t>
      </w:r>
      <w:r w:rsidRPr="005036AD">
        <w:rPr>
          <w:lang w:val="hr-HR"/>
        </w:rPr>
        <w:t>:2117/07-01/18-01-01</w:t>
      </w:r>
    </w:p>
    <w:p w:rsidR="00D05665" w:rsidRDefault="00D05665" w:rsidP="005036AD">
      <w:pPr>
        <w:jc w:val="both"/>
        <w:rPr>
          <w:lang w:val="hr-HR"/>
        </w:rPr>
      </w:pP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 xml:space="preserve">Trpanj,  </w:t>
      </w:r>
      <w:r>
        <w:rPr>
          <w:lang w:val="hr-HR"/>
        </w:rPr>
        <w:t>23</w:t>
      </w:r>
      <w:r w:rsidRPr="005036AD">
        <w:rPr>
          <w:lang w:val="hr-HR"/>
        </w:rPr>
        <w:t>. prosinca 2018.</w:t>
      </w:r>
      <w:r w:rsidR="00D05665">
        <w:rPr>
          <w:lang w:val="hr-HR"/>
        </w:rPr>
        <w:t>g.</w:t>
      </w:r>
    </w:p>
    <w:p w:rsidR="005036AD" w:rsidRPr="005036AD" w:rsidRDefault="005036AD" w:rsidP="005036AD">
      <w:pPr>
        <w:jc w:val="both"/>
        <w:rPr>
          <w:lang w:val="hr-HR"/>
        </w:rPr>
      </w:pP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</w:r>
      <w:r w:rsidRPr="005036AD">
        <w:rPr>
          <w:lang w:val="hr-HR"/>
        </w:rPr>
        <w:tab/>
        <w:t>Predsjednik Općinskog vijeća:</w:t>
      </w:r>
    </w:p>
    <w:p w:rsidR="005036AD" w:rsidRPr="005036AD" w:rsidRDefault="00D05665" w:rsidP="005036AD">
      <w:pPr>
        <w:jc w:val="both"/>
        <w:rPr>
          <w:lang w:val="hr-HR"/>
        </w:rPr>
      </w:pPr>
      <w:r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 w:rsidR="005036AD" w:rsidRPr="005036AD">
        <w:rPr>
          <w:lang w:val="hr-HR"/>
        </w:rPr>
        <w:tab/>
      </w:r>
      <w:r>
        <w:rPr>
          <w:lang w:val="hr-HR"/>
        </w:rPr>
        <w:t xml:space="preserve">    </w:t>
      </w:r>
      <w:r w:rsidR="005036AD" w:rsidRPr="005036AD">
        <w:rPr>
          <w:lang w:val="hr-HR"/>
        </w:rPr>
        <w:t>Josip Nesanović v.r.</w:t>
      </w:r>
      <w:r w:rsidR="005036AD" w:rsidRPr="005036AD">
        <w:rPr>
          <w:lang w:val="hr-HR"/>
        </w:rPr>
        <w:tab/>
      </w:r>
    </w:p>
    <w:p w:rsidR="005036AD" w:rsidRPr="005036AD" w:rsidRDefault="005036AD" w:rsidP="005036AD">
      <w:pPr>
        <w:jc w:val="both"/>
      </w:pPr>
    </w:p>
    <w:p w:rsidR="005036AD" w:rsidRPr="005036AD" w:rsidRDefault="005036AD" w:rsidP="005036AD">
      <w:pPr>
        <w:jc w:val="both"/>
      </w:pPr>
    </w:p>
    <w:p w:rsidR="005036AD" w:rsidRPr="005036AD" w:rsidRDefault="005036AD" w:rsidP="005036AD">
      <w:pPr>
        <w:jc w:val="both"/>
      </w:pPr>
    </w:p>
    <w:p w:rsidR="009D337A" w:rsidRPr="005036AD" w:rsidRDefault="009D337A" w:rsidP="005036AD">
      <w:pPr>
        <w:jc w:val="both"/>
      </w:pPr>
    </w:p>
    <w:sectPr w:rsidR="009D337A" w:rsidRPr="005036AD" w:rsidSect="009D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36AD"/>
    <w:rsid w:val="005036AD"/>
    <w:rsid w:val="009D337A"/>
    <w:rsid w:val="00C41F74"/>
    <w:rsid w:val="00D05665"/>
    <w:rsid w:val="00E3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36AD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36AD"/>
    <w:pPr>
      <w:keepNext/>
      <w:numPr>
        <w:numId w:val="1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6AD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036AD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03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A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2019-01-04T10:20:00Z</dcterms:created>
  <dcterms:modified xsi:type="dcterms:W3CDTF">2019-01-04T15:10:00Z</dcterms:modified>
</cp:coreProperties>
</file>