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 </w:t>
      </w:r>
      <w:r w:rsidRPr="00FC2AB8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808355" cy="97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REPUBLIKA HRVATSKA</w:t>
      </w:r>
    </w:p>
    <w:p w:rsidR="00FC2AB8" w:rsidRPr="00FC2AB8" w:rsidRDefault="00FC2AB8" w:rsidP="00FC2A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 w:rsidRPr="00FC2AB8">
        <w:rPr>
          <w:rFonts w:ascii="Times New Roman" w:hAnsi="Times New Roman" w:cs="Times New Roman"/>
          <w:b/>
          <w:bCs/>
          <w:sz w:val="24"/>
          <w:szCs w:val="24"/>
        </w:rPr>
        <w:t>ČKO-NERETVANSKA ŽUPANIJA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 w:rsidRPr="00FC2AB8"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 w:rsidRPr="00FC2AB8"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AB8">
        <w:rPr>
          <w:rFonts w:ascii="Times New Roman" w:hAnsi="Times New Roman" w:cs="Times New Roman"/>
          <w:sz w:val="24"/>
          <w:szCs w:val="24"/>
        </w:rPr>
        <w:t>članka 30.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 xml:space="preserve"> stavak 3. Zakona o komunalnom gospodarstvu (Narodne novine br. 68/18), te članka 30. Statuta Općine Trpanj (Službeni glasnik Dubrovačko-neretvanske županije br. 06/13,14/13 i 7/18),  Općinsko vijeće Općine Trpanj na svojoj 12. sjednici održanoj  23. prosinca  2019. godine, donijelo je slijedeći</w:t>
      </w:r>
    </w:p>
    <w:p w:rsidR="00FC2AB8" w:rsidRPr="00FC2AB8" w:rsidRDefault="00FC2AB8" w:rsidP="00FC2A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</w:t>
      </w: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proofErr w:type="gramStart"/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gra</w:t>
      </w:r>
      <w:proofErr w:type="spellEnd"/>
      <w:r w:rsidRPr="00FC2AB8">
        <w:rPr>
          <w:rFonts w:ascii="Times New Roman" w:hAnsi="Times New Roman" w:cs="Times New Roman"/>
          <w:b/>
          <w:bCs/>
          <w:sz w:val="24"/>
          <w:szCs w:val="24"/>
        </w:rPr>
        <w:t>đenja</w:t>
      </w:r>
      <w:proofErr w:type="gramEnd"/>
      <w:r w:rsidRPr="00FC2AB8">
        <w:rPr>
          <w:rFonts w:ascii="Times New Roman" w:hAnsi="Times New Roman" w:cs="Times New Roman"/>
          <w:b/>
          <w:bCs/>
          <w:sz w:val="24"/>
          <w:szCs w:val="24"/>
        </w:rPr>
        <w:t xml:space="preserve"> objekata i uređaja komunalne infrastrukture u Općini Trpanj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</w:t>
      </w:r>
      <w:proofErr w:type="spellStart"/>
      <w:proofErr w:type="gramStart"/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proofErr w:type="gramEnd"/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2019. </w:t>
      </w:r>
      <w:proofErr w:type="spellStart"/>
      <w:proofErr w:type="gramStart"/>
      <w:r w:rsidRPr="00FC2AB8"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godinu</w:t>
      </w:r>
      <w:proofErr w:type="spellEnd"/>
      <w:proofErr w:type="gram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C2AB8">
        <w:rPr>
          <w:rFonts w:ascii="Times New Roman" w:hAnsi="Times New Roman" w:cs="Times New Roman"/>
          <w:sz w:val="24"/>
          <w:szCs w:val="24"/>
        </w:rPr>
        <w:t>Članak 1.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 xml:space="preserve">đuje se gradnje objekata i uređaja komunalne infrastrukture te nabava </w:t>
      </w:r>
      <w:proofErr w:type="gramStart"/>
      <w:r w:rsidRPr="00FC2AB8">
        <w:rPr>
          <w:rFonts w:ascii="Times New Roman" w:hAnsi="Times New Roman" w:cs="Times New Roman"/>
          <w:sz w:val="24"/>
          <w:szCs w:val="24"/>
        </w:rPr>
        <w:t>opreme(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>u daljnjem tekstu Program) na području općine Trpanj za 2019. godinu (dalje: Program) za:</w:t>
      </w:r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nerazvrstane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ceste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javnu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rasvjetu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 xml:space="preserve">đuje se opis poslova s procjenom troškova za gradnju objekata i uređaja, </w:t>
      </w:r>
      <w:proofErr w:type="gramStart"/>
      <w:r w:rsidRPr="00FC2AB8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 xml:space="preserve"> za nabavu opreme iz stavka 1. ovog članka, te iskaz financijskih sredstava potrebnih za ostvarivanje Programa s naznakom izvora financiranja djelatnosti.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FC2AB8">
        <w:rPr>
          <w:rFonts w:ascii="Times New Roman" w:hAnsi="Times New Roman" w:cs="Times New Roman"/>
          <w:sz w:val="24"/>
          <w:szCs w:val="24"/>
        </w:rPr>
        <w:t>Članak  2.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>1.  IZGRADNJA NERAZVRSTANIH CESTA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iskaz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financijskih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izgradnja</w:t>
      </w:r>
      <w:proofErr w:type="spellEnd"/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potpornog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zida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ulici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Marina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Drži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ća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 xml:space="preserve">  55.000,00  kn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asfaltiranje</w:t>
      </w:r>
      <w:proofErr w:type="spellEnd"/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ulice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vila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465.000,00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đenje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 xml:space="preserve"> ceste Luka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 xml:space="preserve">  10.000,00  kn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doprinos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130.000,00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pomo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ći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 xml:space="preserve"> iz državnog proračuna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>400.000,00 kn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>2.  IZGRADNJA JAVNE RASVJETE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iskaz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financijskih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izrada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radovi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instalacijama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Roko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Sv.Nikola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50.000,00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proširenje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rasvjete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Duba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27.000,00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doprinos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80.000,00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>3.  IZGRADNJA PARKIRALIŠTA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Izgradnja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parkirališta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naselju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kupnja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zemljišta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230.000,00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nadzor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3.000,00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radovi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izgradnji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100.000,00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doprinos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140.000,00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FC2AB8">
        <w:rPr>
          <w:rFonts w:ascii="Times New Roman" w:hAnsi="Times New Roman" w:cs="Times New Roman"/>
          <w:sz w:val="24"/>
          <w:szCs w:val="24"/>
        </w:rPr>
        <w:t>ći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 xml:space="preserve"> prihodi i primici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>193.000,00 kn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4.  IZGRADNJA 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JAVNIH  POVRŠINA</w:t>
      </w:r>
      <w:proofErr w:type="gram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Rekonstrukcija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infrastrukture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ulici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selo</w:t>
      </w:r>
      <w:proofErr w:type="spell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-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izrada</w:t>
      </w:r>
      <w:proofErr w:type="spellEnd"/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170.000,00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pomo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ći iz državnog proračuna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 xml:space="preserve">170.000,00 </w:t>
      </w:r>
      <w:proofErr w:type="gramStart"/>
      <w:r w:rsidRPr="00FC2AB8">
        <w:rPr>
          <w:rFonts w:ascii="Times New Roman" w:hAnsi="Times New Roman" w:cs="Times New Roman"/>
          <w:sz w:val="24"/>
          <w:szCs w:val="24"/>
        </w:rPr>
        <w:t>kn</w:t>
      </w:r>
      <w:proofErr w:type="gramEnd"/>
    </w:p>
    <w:p w:rsidR="00FC2AB8" w:rsidRPr="00FC2AB8" w:rsidRDefault="00FC2AB8" w:rsidP="00FC2AB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FC2AB8"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Ukupan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je 1.113.000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kuna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izvori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doprinos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350.000,00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pomo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ći iz državnog proračuna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>570.000,00 kn</w:t>
      </w:r>
    </w:p>
    <w:p w:rsidR="00FC2AB8" w:rsidRPr="00FC2AB8" w:rsidRDefault="00FC2AB8" w:rsidP="00FC2AB8">
      <w:pPr>
        <w:numPr>
          <w:ilvl w:val="0"/>
          <w:numId w:val="1"/>
        </w:numPr>
        <w:tabs>
          <w:tab w:val="left" w:pos="1778"/>
        </w:tabs>
        <w:autoSpaceDE w:val="0"/>
        <w:autoSpaceDN w:val="0"/>
        <w:adjustRightInd w:val="0"/>
        <w:spacing w:after="0" w:line="240" w:lineRule="auto"/>
        <w:ind w:left="177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FC2AB8">
        <w:rPr>
          <w:rFonts w:ascii="Times New Roman" w:hAnsi="Times New Roman" w:cs="Times New Roman"/>
          <w:sz w:val="24"/>
          <w:szCs w:val="24"/>
        </w:rPr>
        <w:t>ći prihodi i primici</w:t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</w:r>
      <w:r w:rsidRPr="00FC2AB8">
        <w:rPr>
          <w:rFonts w:ascii="Times New Roman" w:hAnsi="Times New Roman" w:cs="Times New Roman"/>
          <w:sz w:val="24"/>
          <w:szCs w:val="24"/>
        </w:rPr>
        <w:tab/>
        <w:t>193.000,00 kn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2AB8">
        <w:rPr>
          <w:rFonts w:ascii="Times New Roman" w:hAnsi="Times New Roman" w:cs="Times New Roman"/>
          <w:sz w:val="24"/>
          <w:szCs w:val="24"/>
        </w:rPr>
        <w:t>Članak 4.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osmog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objave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u „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Dubrova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čko-neretvanske županije“.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:362</w:t>
      </w:r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>-01/18-01/01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/07-01/18-01-01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23 .</w:t>
      </w:r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FC2A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FC2AB8">
        <w:rPr>
          <w:rFonts w:ascii="Times New Roman" w:hAnsi="Times New Roman" w:cs="Times New Roman"/>
          <w:sz w:val="24"/>
          <w:szCs w:val="24"/>
        </w:rPr>
        <w:t>ćinskog vijeća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A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proofErr w:type="spellStart"/>
      <w:proofErr w:type="gramStart"/>
      <w:r w:rsidRPr="00FC2AB8"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 w:rsidRPr="00F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AB8"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 w:rsidRPr="00FC2AB8">
        <w:rPr>
          <w:rFonts w:ascii="Times New Roman" w:hAnsi="Times New Roman" w:cs="Times New Roman"/>
          <w:sz w:val="24"/>
          <w:szCs w:val="24"/>
        </w:rPr>
        <w:t>ć v.r.</w:t>
      </w:r>
      <w:proofErr w:type="gramEnd"/>
      <w:r w:rsidRPr="00FC2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AB8" w:rsidRPr="00FC2AB8" w:rsidRDefault="00FC2AB8" w:rsidP="00F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18F" w:rsidRPr="00FC2AB8" w:rsidRDefault="007F018F" w:rsidP="00FC2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18F" w:rsidRPr="00FC2AB8" w:rsidSect="00D06E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E19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2AB8"/>
    <w:rsid w:val="007F018F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Company>Grizli777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2019-01-07T09:08:00Z</dcterms:created>
  <dcterms:modified xsi:type="dcterms:W3CDTF">2019-01-07T09:12:00Z</dcterms:modified>
</cp:coreProperties>
</file>