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38" w:rsidRDefault="00DD0938" w:rsidP="0056654D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</w:t>
      </w:r>
      <w:r w:rsidRPr="00DD0938">
        <w:drawing>
          <wp:inline distT="0" distB="0" distL="0" distR="0">
            <wp:extent cx="808355" cy="977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38" w:rsidRPr="00FC2AB8" w:rsidRDefault="00DD0938" w:rsidP="0056654D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FC2AB8">
        <w:rPr>
          <w:b/>
          <w:bCs/>
          <w:lang w:val="en-US"/>
        </w:rPr>
        <w:t>REPUBLIKA HRVATSKA</w:t>
      </w:r>
    </w:p>
    <w:p w:rsidR="00DD0938" w:rsidRPr="00FC2AB8" w:rsidRDefault="00DD0938" w:rsidP="0056654D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FC2AB8">
        <w:rPr>
          <w:b/>
          <w:bCs/>
          <w:lang w:val="en-US"/>
        </w:rPr>
        <w:t>DUBROVA</w:t>
      </w:r>
      <w:r w:rsidRPr="00FC2AB8">
        <w:rPr>
          <w:b/>
          <w:bCs/>
        </w:rPr>
        <w:t>ČKO-NERETVANSKA ŽUPANIJA</w:t>
      </w:r>
    </w:p>
    <w:p w:rsidR="00DD0938" w:rsidRPr="00FC2AB8" w:rsidRDefault="00DD0938" w:rsidP="0056654D">
      <w:pPr>
        <w:autoSpaceDE w:val="0"/>
        <w:autoSpaceDN w:val="0"/>
        <w:adjustRightInd w:val="0"/>
        <w:jc w:val="both"/>
        <w:rPr>
          <w:b/>
          <w:bCs/>
        </w:rPr>
      </w:pPr>
      <w:r w:rsidRPr="00FC2AB8">
        <w:rPr>
          <w:b/>
          <w:bCs/>
          <w:lang w:val="en-US"/>
        </w:rPr>
        <w:t>OP</w:t>
      </w:r>
      <w:r w:rsidRPr="00FC2AB8">
        <w:rPr>
          <w:b/>
          <w:bCs/>
        </w:rPr>
        <w:t>ĆINA TRPANJ</w:t>
      </w:r>
    </w:p>
    <w:p w:rsidR="00DD0938" w:rsidRPr="00FC2AB8" w:rsidRDefault="00DD0938" w:rsidP="0056654D">
      <w:pPr>
        <w:autoSpaceDE w:val="0"/>
        <w:autoSpaceDN w:val="0"/>
        <w:adjustRightInd w:val="0"/>
        <w:jc w:val="both"/>
        <w:rPr>
          <w:b/>
          <w:bCs/>
        </w:rPr>
      </w:pPr>
      <w:r w:rsidRPr="00FC2AB8">
        <w:rPr>
          <w:b/>
          <w:bCs/>
          <w:lang w:val="en-US"/>
        </w:rPr>
        <w:t>OP</w:t>
      </w:r>
      <w:r w:rsidRPr="00FC2AB8">
        <w:rPr>
          <w:b/>
          <w:bCs/>
        </w:rPr>
        <w:t>ĆINSKO VIJEĆE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Temeljem odredbe članka 14.</w:t>
      </w:r>
      <w:r>
        <w:t xml:space="preserve"> stavak 1. Zakona o proračunu (</w:t>
      </w:r>
      <w:r w:rsidRPr="00DD0938">
        <w:t>Narodne novine« broj 87/08 i 136/12) i čla</w:t>
      </w:r>
      <w:r>
        <w:t>nka 30. Statuta Općine Trpanj (</w:t>
      </w:r>
      <w:r w:rsidRPr="00DD0938">
        <w:t>Službeni glasnik Dubrovačko-neretvanske županije  broj 6/13</w:t>
      </w:r>
      <w:r>
        <w:t>, 14/13 i 7/18</w:t>
      </w:r>
      <w:r w:rsidRPr="00DD0938">
        <w:t>), Općinsko vijeće Općine Trpanj</w:t>
      </w:r>
      <w:r>
        <w:t>,</w:t>
      </w:r>
      <w:r w:rsidRPr="00DD0938">
        <w:t xml:space="preserve">  na</w:t>
      </w:r>
      <w:r>
        <w:t xml:space="preserve"> svojoj 12.</w:t>
      </w:r>
      <w:r w:rsidRPr="00DD0938">
        <w:t xml:space="preserve"> </w:t>
      </w:r>
      <w:r>
        <w:t>s</w:t>
      </w:r>
      <w:r w:rsidRPr="00DD0938">
        <w:t>jednici</w:t>
      </w:r>
      <w:r>
        <w:t>,</w:t>
      </w:r>
      <w:r w:rsidRPr="00DD0938">
        <w:t xml:space="preserve"> održanoj dana</w:t>
      </w:r>
      <w:r>
        <w:t xml:space="preserve"> 23. prosinca</w:t>
      </w:r>
      <w:r w:rsidRPr="00DD0938">
        <w:t xml:space="preserve"> 2018. Godine</w:t>
      </w:r>
      <w:r>
        <w:t>,</w:t>
      </w:r>
      <w:r w:rsidRPr="00DD0938">
        <w:t xml:space="preserve"> donijelo je 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rPr>
          <w:b/>
        </w:rPr>
      </w:pPr>
      <w:r w:rsidRPr="00DD0938">
        <w:rPr>
          <w:b/>
        </w:rPr>
        <w:t xml:space="preserve">                                                            ODLUKU</w:t>
      </w:r>
    </w:p>
    <w:p w:rsidR="00DD0938" w:rsidRDefault="00DD0938" w:rsidP="0056654D">
      <w:pPr>
        <w:rPr>
          <w:b/>
        </w:rPr>
      </w:pPr>
      <w:r w:rsidRPr="00DD0938">
        <w:rPr>
          <w:b/>
        </w:rPr>
        <w:t xml:space="preserve">                              o izvršenju Proračuna Općine Trpanj za 2019. </w:t>
      </w:r>
      <w:r>
        <w:rPr>
          <w:b/>
        </w:rPr>
        <w:t>g</w:t>
      </w:r>
      <w:r w:rsidRPr="00DD0938">
        <w:rPr>
          <w:b/>
        </w:rPr>
        <w:t>odinu</w:t>
      </w:r>
    </w:p>
    <w:p w:rsidR="0056654D" w:rsidRDefault="0056654D" w:rsidP="0056654D">
      <w:pPr>
        <w:rPr>
          <w:b/>
        </w:rPr>
      </w:pPr>
    </w:p>
    <w:p w:rsidR="00DD0938" w:rsidRPr="00DD0938" w:rsidRDefault="00DD0938" w:rsidP="0056654D">
      <w:pPr>
        <w:rPr>
          <w:b/>
        </w:rPr>
      </w:pPr>
    </w:p>
    <w:p w:rsidR="00DD0938" w:rsidRDefault="00DD0938" w:rsidP="005665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DD0938">
        <w:t>OPĆE ODREDBE</w:t>
      </w:r>
    </w:p>
    <w:p w:rsidR="0056654D" w:rsidRDefault="0056654D" w:rsidP="0056654D">
      <w:pPr>
        <w:pStyle w:val="NormalWeb"/>
        <w:spacing w:before="0" w:beforeAutospacing="0" w:after="0" w:afterAutospacing="0"/>
        <w:jc w:val="both"/>
      </w:pP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Članak 1.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Ovom Odlukom uređuje se struktura prihoda i primitaka te rashoda i izdataka Proračuna Općine Trpanj za 2019. godinu (u daljnjem tekstu: Proračun), njegovo izvršavanje, opseg zaduživanja i jamstva, upravljanje financijskom i nefinancijskom imovinom, prava i obveze korisnika proračunskih sredstava, te druga pitanja u izvršavanju Proračuna.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Članak 2.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Proračun se sastoji od općeg i posebnog dijela. Opći dio Proračuna čini Račun prihoda i rashoda.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U Računu prihoda i rashoda iskazuju se prihodi po izvorima i vrstama te rashodi po vrstama i osnovnim namjenama.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Posebni dio Proračuna sadrži raspored svih rashoda i izdataka po nositeljima, korisnicima, programima i aktivnostima, odnosno projektima.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Članak 3.                                           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Stvarna naplata prihoda nije ograničena procjenom prihoda u Proračunu.</w:t>
      </w:r>
      <w:r>
        <w:t xml:space="preserve"> </w:t>
      </w:r>
      <w:r w:rsidRPr="00DD0938">
        <w:t>Iznosi izdataka smatraju se maksimalnim svotama, tako da stvarni izdaci Općine Trpanj (u daljnjem tekstu: Općine) ne smiju biti veći od planiranih.Stvarni rashodi i izdaci Općine Trpanj u 2019. godini, sukladno ovom Proračunu ne smiju biti veći od 9.722.500,00 kuna.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II. IZVRŠ</w:t>
      </w:r>
      <w:r>
        <w:t xml:space="preserve">ENJE </w:t>
      </w:r>
      <w:r w:rsidRPr="00DD0938">
        <w:t xml:space="preserve"> PRORAČUNA</w:t>
      </w:r>
    </w:p>
    <w:p w:rsidR="0056654D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Članak 4.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Za planiranje i izvrš</w:t>
      </w:r>
      <w:r>
        <w:t>enje</w:t>
      </w:r>
      <w:r w:rsidRPr="00DD0938">
        <w:t xml:space="preserve"> proračuna </w:t>
      </w:r>
      <w:r>
        <w:t>Općinski načelnik</w:t>
      </w:r>
      <w:r w:rsidRPr="00DD0938">
        <w:t xml:space="preserve"> odgovoran </w:t>
      </w:r>
      <w:r>
        <w:t xml:space="preserve">je Općinskom vijeću kojeg </w:t>
      </w:r>
      <w:r w:rsidRPr="00DD0938">
        <w:t xml:space="preserve"> izvještava na način propisan Zakonom o proračunu.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Sredstva iz Proračuna osiguravaju se korisnicima u njegovom posebnom dijelu i do visine utvrđene u posebnom dijelu.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lastRenderedPageBreak/>
        <w:t>Proračunska sredstva smiju se koristiti samo za namjene utvrđene proračunom i do visine utvrđene u posebnom dijelu.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Članak 5.                                                  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Ako tijekom godine dođe do znatnije neusklađenosti planiranih prihoda i izdataka Proračuna, njegovo uravnoteženje, odnosno preraspodjela sredstava između korisnika proračuna, predložit će se Općinskom vijeću don</w:t>
      </w:r>
      <w:r>
        <w:t xml:space="preserve">ošenje </w:t>
      </w:r>
      <w:r w:rsidRPr="00DD0938">
        <w:t>izmjen</w:t>
      </w:r>
      <w:r>
        <w:t>a</w:t>
      </w:r>
      <w:r w:rsidRPr="00DD0938">
        <w:t xml:space="preserve"> i dopun</w:t>
      </w:r>
      <w:r>
        <w:t>a</w:t>
      </w:r>
      <w:r w:rsidRPr="00DD0938">
        <w:t xml:space="preserve"> Proračuna.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 Članak 6.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Plaćanje predujma moguće je samo iz</w:t>
      </w:r>
      <w:r>
        <w:t xml:space="preserve">nimno po </w:t>
      </w:r>
      <w:r w:rsidRPr="00DD0938">
        <w:t>prethodno</w:t>
      </w:r>
      <w:r>
        <w:t>m odobrenju</w:t>
      </w:r>
      <w:r w:rsidRPr="00DD0938">
        <w:t xml:space="preserve"> </w:t>
      </w:r>
      <w:r>
        <w:t xml:space="preserve">od strane Općinskog </w:t>
      </w:r>
      <w:r w:rsidRPr="00DD0938">
        <w:t>načelnika.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Članak 7.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Korištenje proračunskih sredstava posebnog dijela Proračuna ovisit će o visini i dinamici ostvarenja prihoda Proračuna, </w:t>
      </w:r>
      <w:r>
        <w:t>s tim</w:t>
      </w:r>
      <w:r w:rsidRPr="00DD0938">
        <w:t xml:space="preserve"> da će prioritet imati materijalni izdaci tijela Općine, Jedinstvenog upravnog odjela, društvenih djelatnosti i komunalnog sustava.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Glede neravnomjerne dinamike pril</w:t>
      </w:r>
      <w:r>
        <w:t>iva</w:t>
      </w:r>
      <w:r w:rsidRPr="00DD0938">
        <w:t xml:space="preserve"> sredstava Općinski načelnik može samostalno utvrđivati prioritete izmirenja proračunskih izdataka.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Članak 8.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Općinsko vijeće Općine utvrđuje visinu koeficijen</w:t>
      </w:r>
      <w:r>
        <w:t>ta za obračun plaće djelatnika J</w:t>
      </w:r>
      <w:r w:rsidRPr="00DD0938">
        <w:t>edinstvenog upravnog odjela.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>
        <w:t>Općinski n</w:t>
      </w:r>
      <w:r w:rsidRPr="00DD0938">
        <w:t xml:space="preserve">ačelnik odobrava korištenje sredstava za isplatu plaća, naknada, potpora i </w:t>
      </w:r>
      <w:r>
        <w:t xml:space="preserve">drugih </w:t>
      </w:r>
      <w:r w:rsidRPr="00DD0938">
        <w:t>materijalnih prava djelatnika.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 Članak 9.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Odluku o zaduživanju </w:t>
      </w:r>
      <w:r>
        <w:t>O</w:t>
      </w:r>
      <w:r w:rsidRPr="00DD0938">
        <w:t>pćine i davanju jamstva donosi Općinsko vijeće sukladno Zakonu.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Članak 10.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Pravna osoba u većinskom izravnom ili neizravnom vlasništvu Općine  kao i ustanova čiji je osnivač Općina smije se zaduživati samo uz suglasnost Općinskog vijeća</w:t>
      </w:r>
      <w:r w:rsidR="0056654D">
        <w:t>,</w:t>
      </w:r>
      <w:r w:rsidRPr="00DD0938">
        <w:t xml:space="preserve"> sukladno zakonu.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 Članak 11.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Korisnici proračuna ne mogu preuzimati obveze na teret proračunskih sredstava iznad </w:t>
      </w:r>
      <w:r w:rsidR="0056654D">
        <w:t xml:space="preserve">novčanog iznosa </w:t>
      </w:r>
      <w:r w:rsidRPr="00DD0938">
        <w:t xml:space="preserve"> koj</w:t>
      </w:r>
      <w:r w:rsidR="0056654D">
        <w:t>i</w:t>
      </w:r>
      <w:r w:rsidRPr="00DD0938">
        <w:t xml:space="preserve"> im je raspoređen u Posebnom djelu Proračuna.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 Članak 12.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Sredstva za tekuće izdatke (osim za održavanje objekata i opreme) korisnika Proračuna izvršavat će se u približnim dvanaestinama godišnjeg plana, u skladu s likvidnim mogućnostima Proračuna.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  Članak 13.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Korisnici Proračuna ne mogu ugovarati avansno plaćanje isporuka i usluga.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  Članak 14.</w:t>
      </w:r>
    </w:p>
    <w:p w:rsidR="0056654D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Za izvršenje Proračuna u cjelosti je odgovoran </w:t>
      </w:r>
      <w:r w:rsidR="0056654D">
        <w:t xml:space="preserve">Općinski </w:t>
      </w:r>
      <w:r w:rsidRPr="00DD0938">
        <w:t xml:space="preserve">načelnik. Naredbodavac za izvršavanje proračuna u cijelosti je </w:t>
      </w:r>
      <w:r w:rsidR="0056654D">
        <w:t xml:space="preserve">Općinski </w:t>
      </w:r>
      <w:r w:rsidRPr="00DD0938">
        <w:t xml:space="preserve">načelnik.                                                              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  Članak 15.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lastRenderedPageBreak/>
        <w:t>Financijske obveze koje ne budu podmirene do 31. 12. 2019. godine podmirit će se iz namjenski odobrenih sredstava Proračuna za 2020.godinu. O viškovima prihoda ostvarenih u 2019. godini odlučuje Općinsko vijeće.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Članak 16.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Općinski načelnik izrađuje polugodišnji izvještaj o izvršenju Proračuna Općine za prvo polugodište 2019. godine do 5. rujna 2019. godine i podnosi ga Općinskom vijeću na usvajanje do 15. rujna 2019. godine.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Članak 17.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Općinski načelnik izrađuje godišnji izvještaj o izvršenju Proračuna Općine za 2019. godinu i podnosi ga Općinskom vijeću na usvajanje do 1. lipnja 2020. godine.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Članak 18.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Korisnici proračuna obvezni su podnijeti izvješće o namjenski utrošenim sredstvima za 2019. godinu i dostaviti ga Jedinstvenom upravnom odjelu do 29. veljače 2020. godine.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Članak 19.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Jedinstveni upravni odjel ima pravo nadzora nad financijskim, materijalnim i računovodstvenim poslovanjem korisnika proračuna te nad zakonitošću i svrsishodnom uporabom proračunskih sredstava.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Korisnici proračuna su obvezni dati sve potrebite podatke, isprave i izvješća koja se od njih traže.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>Ako se prilikom vršenja proračunskog nadzora ustvrdi da su sredstva bila upotrijebljena protivno zakonu ili Proračunu, izvijestit će se Općinsko vijeće i poduzeti mjere da se nadoknade tako utrošena sredstva ili će se privremeno obustaviti isplata sredstava na stavki s kojih su sredstva bila nenamjenski utrošena.</w:t>
      </w:r>
    </w:p>
    <w:p w:rsidR="0056654D" w:rsidRDefault="0056654D" w:rsidP="0056654D">
      <w:pPr>
        <w:pStyle w:val="NormalWeb"/>
        <w:spacing w:before="0" w:beforeAutospacing="0" w:after="0" w:afterAutospacing="0"/>
        <w:jc w:val="both"/>
      </w:pP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Default="00DD0938" w:rsidP="005665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DD0938">
        <w:t>PRIJELAZNE I ZAVRŠNE ODREDBE</w:t>
      </w:r>
    </w:p>
    <w:p w:rsidR="0056654D" w:rsidRDefault="0056654D" w:rsidP="0056654D">
      <w:pPr>
        <w:pStyle w:val="NormalWeb"/>
        <w:spacing w:before="0" w:beforeAutospacing="0" w:after="0" w:afterAutospacing="0"/>
        <w:jc w:val="both"/>
      </w:pP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                                                            Članak 20.</w:t>
      </w:r>
    </w:p>
    <w:p w:rsidR="00DD0938" w:rsidRDefault="00DD0938" w:rsidP="0056654D">
      <w:pPr>
        <w:pStyle w:val="NormalWeb"/>
        <w:spacing w:before="0" w:beforeAutospacing="0" w:after="0" w:afterAutospacing="0"/>
        <w:jc w:val="both"/>
      </w:pPr>
      <w:r w:rsidRPr="00DD0938">
        <w:t xml:space="preserve">Ova Odluka stupa na snagu </w:t>
      </w:r>
      <w:r w:rsidR="0056654D">
        <w:t>danom donošenja, a primjenjivat će se od 01. siječnja 2019.godine i o</w:t>
      </w:r>
      <w:r w:rsidRPr="00DD0938">
        <w:t>bjav</w:t>
      </w:r>
      <w:r w:rsidR="0056654D">
        <w:t>it će se u</w:t>
      </w:r>
      <w:r w:rsidRPr="00DD0938">
        <w:t xml:space="preserve"> Službenom glasniku Dubrovačko-neretvanske županije.</w:t>
      </w:r>
    </w:p>
    <w:p w:rsidR="0056654D" w:rsidRPr="00DD0938" w:rsidRDefault="0056654D" w:rsidP="0056654D">
      <w:pPr>
        <w:pStyle w:val="NormalWeb"/>
        <w:spacing w:before="0" w:beforeAutospacing="0" w:after="0" w:afterAutospacing="0"/>
        <w:jc w:val="both"/>
      </w:pPr>
    </w:p>
    <w:p w:rsidR="00DD0938" w:rsidRPr="0056654D" w:rsidRDefault="00DD0938" w:rsidP="0056654D">
      <w:pPr>
        <w:autoSpaceDE w:val="0"/>
        <w:autoSpaceDN w:val="0"/>
        <w:adjustRightInd w:val="0"/>
        <w:rPr>
          <w:lang w:val="en-US"/>
        </w:rPr>
      </w:pPr>
      <w:proofErr w:type="spellStart"/>
      <w:r w:rsidRPr="0056654D">
        <w:rPr>
          <w:iCs/>
          <w:lang w:val="en-US"/>
        </w:rPr>
        <w:t>Klasa</w:t>
      </w:r>
      <w:proofErr w:type="spellEnd"/>
      <w:r w:rsidRPr="0056654D">
        <w:rPr>
          <w:iCs/>
          <w:lang w:val="en-US"/>
        </w:rPr>
        <w:t>: 400-08/1</w:t>
      </w:r>
      <w:r w:rsidR="0056654D" w:rsidRPr="0056654D">
        <w:rPr>
          <w:iCs/>
          <w:lang w:val="en-US"/>
        </w:rPr>
        <w:t>8</w:t>
      </w:r>
      <w:r w:rsidRPr="0056654D">
        <w:rPr>
          <w:iCs/>
          <w:lang w:val="en-US"/>
        </w:rPr>
        <w:t xml:space="preserve">-01/01                                  </w:t>
      </w:r>
      <w:r w:rsidRPr="0056654D">
        <w:rPr>
          <w:lang w:val="en-US"/>
        </w:rPr>
        <w:t xml:space="preserve">                                </w:t>
      </w:r>
    </w:p>
    <w:p w:rsidR="00DD0938" w:rsidRPr="0056654D" w:rsidRDefault="00DD0938" w:rsidP="0056654D">
      <w:pPr>
        <w:autoSpaceDE w:val="0"/>
        <w:autoSpaceDN w:val="0"/>
        <w:adjustRightInd w:val="0"/>
        <w:rPr>
          <w:iCs/>
          <w:lang w:val="en-US"/>
        </w:rPr>
      </w:pPr>
      <w:r w:rsidRPr="0056654D">
        <w:rPr>
          <w:iCs/>
          <w:lang w:val="en-US"/>
        </w:rPr>
        <w:t xml:space="preserve">Ur. </w:t>
      </w:r>
      <w:proofErr w:type="spellStart"/>
      <w:proofErr w:type="gramStart"/>
      <w:r w:rsidRPr="0056654D">
        <w:rPr>
          <w:iCs/>
          <w:lang w:val="en-US"/>
        </w:rPr>
        <w:t>broj</w:t>
      </w:r>
      <w:proofErr w:type="spellEnd"/>
      <w:proofErr w:type="gramEnd"/>
      <w:r w:rsidRPr="0056654D">
        <w:rPr>
          <w:iCs/>
          <w:lang w:val="en-US"/>
        </w:rPr>
        <w:t>: 2117/07-01/01-1</w:t>
      </w:r>
      <w:r w:rsidR="0056654D" w:rsidRPr="0056654D">
        <w:rPr>
          <w:iCs/>
          <w:lang w:val="en-US"/>
        </w:rPr>
        <w:t>8</w:t>
      </w:r>
      <w:r w:rsidRPr="0056654D">
        <w:rPr>
          <w:iCs/>
          <w:lang w:val="en-US"/>
        </w:rPr>
        <w:t xml:space="preserve">-02                                                    </w:t>
      </w:r>
    </w:p>
    <w:p w:rsidR="00DD0938" w:rsidRPr="0056654D" w:rsidRDefault="00DD0938" w:rsidP="0056654D"/>
    <w:p w:rsidR="00DD0938" w:rsidRPr="00DD0938" w:rsidRDefault="00DD0938" w:rsidP="0056654D">
      <w:r w:rsidRPr="00DD0938">
        <w:t>Trpanj,</w:t>
      </w:r>
      <w:r w:rsidR="0056654D">
        <w:t xml:space="preserve"> </w:t>
      </w:r>
      <w:r w:rsidRPr="00DD0938">
        <w:t>23.</w:t>
      </w:r>
      <w:r w:rsidR="0056654D">
        <w:t xml:space="preserve"> </w:t>
      </w:r>
      <w:r w:rsidRPr="00DD0938">
        <w:t>prosinca 2018.godine</w:t>
      </w:r>
    </w:p>
    <w:p w:rsidR="00DD0938" w:rsidRPr="00DD0938" w:rsidRDefault="00DD0938" w:rsidP="0056654D">
      <w:pPr>
        <w:ind w:left="4956" w:firstLine="708"/>
      </w:pPr>
    </w:p>
    <w:p w:rsidR="00DD0938" w:rsidRPr="00DD0938" w:rsidRDefault="00DD0938" w:rsidP="0056654D">
      <w:pPr>
        <w:ind w:left="4956" w:firstLine="708"/>
      </w:pPr>
    </w:p>
    <w:p w:rsidR="00DD0938" w:rsidRPr="00DD0938" w:rsidRDefault="00DD0938" w:rsidP="0056654D">
      <w:pPr>
        <w:ind w:left="4956" w:firstLine="708"/>
      </w:pPr>
      <w:r w:rsidRPr="00DD0938">
        <w:t>Predsjednik Općinskog vijeća</w:t>
      </w:r>
    </w:p>
    <w:p w:rsidR="00DD0938" w:rsidRPr="00DD0938" w:rsidRDefault="00DD0938" w:rsidP="0056654D">
      <w:pPr>
        <w:ind w:left="4956" w:firstLine="708"/>
      </w:pPr>
      <w:r w:rsidRPr="00DD0938">
        <w:rPr>
          <w:i/>
          <w:iCs/>
        </w:rPr>
        <w:t>Josip  Nesanović v.r.</w:t>
      </w:r>
    </w:p>
    <w:p w:rsidR="00DD0938" w:rsidRPr="00DD0938" w:rsidRDefault="00DD0938" w:rsidP="0056654D">
      <w:pPr>
        <w:pStyle w:val="NormalWeb"/>
        <w:spacing w:before="0" w:beforeAutospacing="0" w:after="0" w:afterAutospacing="0"/>
        <w:jc w:val="both"/>
      </w:pPr>
    </w:p>
    <w:p w:rsidR="00DD0938" w:rsidRPr="00DD0938" w:rsidRDefault="00DD0938" w:rsidP="0056654D"/>
    <w:p w:rsidR="00DD0938" w:rsidRPr="00DD0938" w:rsidRDefault="00DD0938" w:rsidP="0056654D"/>
    <w:p w:rsidR="00DD0938" w:rsidRPr="00DD0938" w:rsidRDefault="00DD0938" w:rsidP="0056654D"/>
    <w:p w:rsidR="00C06DB1" w:rsidRPr="00DD0938" w:rsidRDefault="00C06DB1" w:rsidP="0056654D"/>
    <w:sectPr w:rsidR="00C06DB1" w:rsidRPr="00DD0938" w:rsidSect="0031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8EA"/>
    <w:multiLevelType w:val="hybridMultilevel"/>
    <w:tmpl w:val="3DF2ED84"/>
    <w:lvl w:ilvl="0" w:tplc="9F82D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0938"/>
    <w:rsid w:val="0056654D"/>
    <w:rsid w:val="00C06DB1"/>
    <w:rsid w:val="00DD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0938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3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2019-01-07T10:32:00Z</dcterms:created>
  <dcterms:modified xsi:type="dcterms:W3CDTF">2019-01-07T10:53:00Z</dcterms:modified>
</cp:coreProperties>
</file>