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4E" w:rsidRDefault="0077274E" w:rsidP="0077274E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REPUBLIKA HRVATSKA</w:t>
      </w:r>
    </w:p>
    <w:p w:rsidR="0077274E" w:rsidRDefault="0077274E" w:rsidP="0077274E">
      <w:pPr>
        <w:pStyle w:val="Heading1"/>
      </w:pPr>
      <w:r>
        <w:t>DUBROVAČKO-NERETVANSKA ŽUPANIJA</w:t>
      </w:r>
    </w:p>
    <w:p w:rsidR="0077274E" w:rsidRDefault="0077274E" w:rsidP="0077274E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OPĆINA TRPANJ</w:t>
      </w:r>
    </w:p>
    <w:p w:rsidR="0077274E" w:rsidRDefault="0077274E" w:rsidP="0077274E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OPĆINSKO VIJEĆE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>Temeljem članka 28. stavak 1. Zakona o komunalnom gospodarstvu (Narodne novine br.36/95,109/95, Uredba 21/96- Uredba 70/97,128/99,57/00,129/00, 59/01,26/03-pročišćeni tekst,82/04,110/04- Uredba, 178/04, 38/09 , 79/09 , 49/11, 142/12 i 147/14),te članka 30. Statuta Općine Trpanj (Službeni glasnik Dubrovačko-neretvanske županije br. 06/13) Općinsko vijeće Općine Trpanj na svojoj   __. sjednici održanoj  __. prosinca</w:t>
      </w:r>
      <w:r w:rsidR="008E6A38">
        <w:rPr>
          <w:sz w:val="22"/>
          <w:lang w:val="hr-HR"/>
        </w:rPr>
        <w:t xml:space="preserve"> 2018. godine</w:t>
      </w:r>
      <w:r>
        <w:rPr>
          <w:sz w:val="22"/>
          <w:lang w:val="hr-HR"/>
        </w:rPr>
        <w:t>,</w:t>
      </w:r>
      <w:r w:rsidR="008E6A38">
        <w:rPr>
          <w:sz w:val="22"/>
          <w:lang w:val="hr-HR"/>
        </w:rPr>
        <w:t xml:space="preserve"> </w:t>
      </w:r>
      <w:r>
        <w:rPr>
          <w:sz w:val="22"/>
          <w:lang w:val="hr-HR"/>
        </w:rPr>
        <w:t xml:space="preserve">donijelo je 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b/>
          <w:bCs/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</w:t>
      </w:r>
      <w:r>
        <w:rPr>
          <w:b/>
          <w:bCs/>
          <w:sz w:val="22"/>
          <w:lang w:val="hr-HR"/>
        </w:rPr>
        <w:t>P R O G R A M</w:t>
      </w:r>
    </w:p>
    <w:p w:rsidR="0077274E" w:rsidRDefault="0077274E" w:rsidP="0077274E">
      <w:pPr>
        <w:ind w:left="720" w:firstLine="720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održavanja komunalne infrastrukture  u 2019. godini </w:t>
      </w:r>
    </w:p>
    <w:p w:rsidR="0077274E" w:rsidRDefault="0077274E" w:rsidP="0077274E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          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ind w:left="2880" w:firstLine="720"/>
        <w:rPr>
          <w:sz w:val="22"/>
          <w:lang w:val="hr-HR"/>
        </w:rPr>
      </w:pPr>
      <w:r>
        <w:rPr>
          <w:sz w:val="22"/>
          <w:lang w:val="hr-HR"/>
        </w:rPr>
        <w:t>Članak 1.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>Ovim Programom (u daljnjem tekstu: Program)  određuje se održavanje komunalne infrastrukture u 2019. godini na području Općine Trpanj za komunalne djelatnosti: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1. </w:t>
      </w:r>
      <w:r w:rsidRPr="001A395C">
        <w:rPr>
          <w:b/>
          <w:bCs/>
          <w:sz w:val="22"/>
          <w:lang w:val="hr-HR"/>
        </w:rPr>
        <w:t>održavanje čistoće u dijelu koji se odnosi na čišćenja javnih površina,</w:t>
      </w:r>
    </w:p>
    <w:p w:rsidR="0077274E" w:rsidRDefault="0077274E" w:rsidP="0077274E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2. </w:t>
      </w:r>
      <w:r w:rsidRPr="00D014C9">
        <w:rPr>
          <w:b/>
          <w:bCs/>
          <w:sz w:val="22"/>
          <w:lang w:val="hr-HR"/>
        </w:rPr>
        <w:t>održavanje javnih površina,</w:t>
      </w:r>
    </w:p>
    <w:p w:rsidR="0077274E" w:rsidRDefault="0077274E" w:rsidP="0077274E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3. </w:t>
      </w:r>
      <w:r w:rsidRPr="00D014C9">
        <w:rPr>
          <w:b/>
          <w:bCs/>
          <w:sz w:val="22"/>
          <w:lang w:val="hr-HR"/>
        </w:rPr>
        <w:t>odvodnja atmosferskih voda,</w:t>
      </w:r>
    </w:p>
    <w:p w:rsidR="0077274E" w:rsidRDefault="0077274E" w:rsidP="0077274E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4. održavanje groblja,</w:t>
      </w:r>
    </w:p>
    <w:p w:rsidR="0077274E" w:rsidRDefault="0077274E" w:rsidP="0077274E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5. </w:t>
      </w:r>
      <w:r w:rsidRPr="00D014C9">
        <w:rPr>
          <w:b/>
          <w:bCs/>
          <w:sz w:val="22"/>
          <w:lang w:val="hr-HR"/>
        </w:rPr>
        <w:t>održavanje nerazvrstanih cesta</w:t>
      </w:r>
      <w:r>
        <w:rPr>
          <w:b/>
          <w:bCs/>
          <w:sz w:val="22"/>
          <w:lang w:val="hr-HR"/>
        </w:rPr>
        <w:t>,</w:t>
      </w:r>
    </w:p>
    <w:p w:rsidR="0077274E" w:rsidRDefault="0077274E" w:rsidP="0077274E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6. održavanje javne rasvjete</w:t>
      </w:r>
      <w:r w:rsidRPr="00D014C9">
        <w:rPr>
          <w:b/>
          <w:bCs/>
          <w:sz w:val="22"/>
          <w:lang w:val="hr-HR"/>
        </w:rPr>
        <w:t>,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>Programom iz stavka 1. ovog članka utvrđuje se:</w:t>
      </w: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  </w:t>
      </w:r>
    </w:p>
    <w:p w:rsidR="0077274E" w:rsidRDefault="0077274E" w:rsidP="0077274E">
      <w:pPr>
        <w:numPr>
          <w:ilvl w:val="0"/>
          <w:numId w:val="1"/>
        </w:numPr>
        <w:rPr>
          <w:sz w:val="22"/>
          <w:lang w:val="hr-HR"/>
        </w:rPr>
      </w:pPr>
      <w:r>
        <w:rPr>
          <w:sz w:val="22"/>
          <w:lang w:val="hr-HR"/>
        </w:rPr>
        <w:t>opis i opseg poslova održavanja s procjenom pojedinih troškova, po djelatnostima</w:t>
      </w:r>
    </w:p>
    <w:p w:rsidR="0077274E" w:rsidRDefault="0077274E" w:rsidP="0077274E">
      <w:pPr>
        <w:numPr>
          <w:ilvl w:val="0"/>
          <w:numId w:val="1"/>
        </w:numPr>
        <w:rPr>
          <w:sz w:val="22"/>
          <w:lang w:val="hr-HR"/>
        </w:rPr>
      </w:pPr>
      <w:r>
        <w:rPr>
          <w:sz w:val="22"/>
          <w:lang w:val="hr-HR"/>
        </w:rPr>
        <w:t>iskaz financijskih sredstava potrebnih za ostvarivanje programa, s naznakom izvora financiranja.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ind w:left="2880"/>
        <w:rPr>
          <w:sz w:val="22"/>
          <w:lang w:val="hr-HR"/>
        </w:rPr>
      </w:pPr>
      <w:r>
        <w:rPr>
          <w:sz w:val="22"/>
          <w:lang w:val="hr-HR"/>
        </w:rPr>
        <w:t xml:space="preserve">            Članak 2.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ind w:left="2880"/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>U 2019. godini održavanje komunalne infrastrukture iz članka 1. ovog Programa u Općini Trpanj obuhvaća: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pStyle w:val="Heading2"/>
        <w:numPr>
          <w:ilvl w:val="0"/>
          <w:numId w:val="0"/>
        </w:numPr>
        <w:ind w:left="720"/>
      </w:pPr>
      <w:r>
        <w:t>1. Održavanje čistoće u dijelu koji se odnosi na čišćenje javnih površina</w:t>
      </w: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>Održavanje čistoće u dijelu koji se odnosi na čišćenje javnih površina obavlja se na slijedeći način:</w:t>
      </w:r>
    </w:p>
    <w:p w:rsidR="0077274E" w:rsidRPr="00F950FE" w:rsidRDefault="0077274E" w:rsidP="0077274E">
      <w:pPr>
        <w:ind w:left="375"/>
        <w:rPr>
          <w:sz w:val="22"/>
          <w:lang w:val="hr-HR"/>
        </w:rPr>
      </w:pPr>
      <w:r>
        <w:rPr>
          <w:sz w:val="22"/>
          <w:lang w:val="hr-HR"/>
        </w:rPr>
        <w:t xml:space="preserve">        </w:t>
      </w:r>
      <w:r w:rsidRPr="00F950FE">
        <w:rPr>
          <w:sz w:val="22"/>
          <w:lang w:val="hr-HR"/>
        </w:rPr>
        <w:t xml:space="preserve"> </w:t>
      </w:r>
    </w:p>
    <w:p w:rsidR="0077274E" w:rsidRDefault="0077274E" w:rsidP="0077274E">
      <w:pPr>
        <w:pStyle w:val="ListParagraph"/>
        <w:ind w:left="810"/>
        <w:rPr>
          <w:sz w:val="22"/>
          <w:lang w:val="hr-HR"/>
        </w:rPr>
      </w:pPr>
      <w:r>
        <w:rPr>
          <w:sz w:val="22"/>
          <w:lang w:val="hr-HR"/>
        </w:rPr>
        <w:t xml:space="preserve">- </w:t>
      </w:r>
      <w:r w:rsidRPr="003623CE">
        <w:rPr>
          <w:sz w:val="22"/>
          <w:lang w:val="hr-HR"/>
        </w:rPr>
        <w:t xml:space="preserve"> ručno </w:t>
      </w:r>
      <w:r>
        <w:rPr>
          <w:sz w:val="22"/>
          <w:lang w:val="hr-HR"/>
        </w:rPr>
        <w:t>pometanje</w:t>
      </w:r>
      <w:r w:rsidRPr="003623CE">
        <w:rPr>
          <w:sz w:val="22"/>
          <w:lang w:val="hr-HR"/>
        </w:rPr>
        <w:t xml:space="preserve"> </w:t>
      </w:r>
      <w:r>
        <w:rPr>
          <w:sz w:val="22"/>
          <w:lang w:val="hr-HR"/>
        </w:rPr>
        <w:t xml:space="preserve"> ulica,</w:t>
      </w:r>
      <w:r w:rsidRPr="003623CE">
        <w:rPr>
          <w:sz w:val="22"/>
          <w:lang w:val="hr-HR"/>
        </w:rPr>
        <w:t xml:space="preserve"> </w:t>
      </w:r>
    </w:p>
    <w:p w:rsidR="0077274E" w:rsidRDefault="0077274E" w:rsidP="0077274E">
      <w:pPr>
        <w:pStyle w:val="ListParagraph"/>
        <w:ind w:left="810"/>
        <w:rPr>
          <w:sz w:val="22"/>
          <w:lang w:val="hr-HR"/>
        </w:rPr>
      </w:pPr>
      <w:r>
        <w:rPr>
          <w:sz w:val="22"/>
          <w:lang w:val="hr-HR"/>
        </w:rPr>
        <w:t xml:space="preserve">- </w:t>
      </w:r>
      <w:r w:rsidRPr="003623CE">
        <w:rPr>
          <w:sz w:val="22"/>
          <w:lang w:val="hr-HR"/>
        </w:rPr>
        <w:t xml:space="preserve"> pražnjenje košarica za smeće</w:t>
      </w:r>
      <w:r>
        <w:rPr>
          <w:sz w:val="22"/>
          <w:lang w:val="hr-HR"/>
        </w:rPr>
        <w:t>,</w:t>
      </w:r>
    </w:p>
    <w:p w:rsidR="0077274E" w:rsidRDefault="0077274E" w:rsidP="0077274E">
      <w:pPr>
        <w:pStyle w:val="ListParagraph"/>
        <w:ind w:left="810"/>
        <w:rPr>
          <w:sz w:val="22"/>
          <w:lang w:val="hr-HR"/>
        </w:rPr>
      </w:pPr>
      <w:r>
        <w:rPr>
          <w:sz w:val="22"/>
          <w:lang w:val="hr-HR"/>
        </w:rPr>
        <w:t xml:space="preserve">-  </w:t>
      </w:r>
      <w:r w:rsidRPr="003623CE">
        <w:rPr>
          <w:sz w:val="22"/>
          <w:lang w:val="hr-HR"/>
        </w:rPr>
        <w:t>čišćenje dječjih igrališta</w:t>
      </w:r>
      <w:r>
        <w:rPr>
          <w:sz w:val="22"/>
          <w:lang w:val="hr-HR"/>
        </w:rPr>
        <w:t>,</w:t>
      </w:r>
    </w:p>
    <w:p w:rsidR="0077274E" w:rsidRDefault="0077274E" w:rsidP="0077274E">
      <w:pPr>
        <w:pStyle w:val="ListParagraph"/>
        <w:ind w:left="810"/>
        <w:rPr>
          <w:sz w:val="22"/>
          <w:lang w:val="hr-HR"/>
        </w:rPr>
      </w:pPr>
      <w:r>
        <w:rPr>
          <w:sz w:val="22"/>
          <w:lang w:val="hr-HR"/>
        </w:rPr>
        <w:t xml:space="preserve">- odvoženje kućnog i glomaznog </w:t>
      </w:r>
      <w:r w:rsidRPr="003623CE">
        <w:rPr>
          <w:sz w:val="22"/>
          <w:lang w:val="hr-HR"/>
        </w:rPr>
        <w:t>krupnog otpada sa javnih površina na području općine Trpanj</w:t>
      </w:r>
    </w:p>
    <w:p w:rsidR="0077274E" w:rsidRDefault="0077274E" w:rsidP="0077274E">
      <w:pPr>
        <w:pStyle w:val="ListParagraph"/>
        <w:ind w:left="810"/>
        <w:rPr>
          <w:sz w:val="22"/>
          <w:lang w:val="hr-HR"/>
        </w:rPr>
      </w:pPr>
      <w:r>
        <w:rPr>
          <w:sz w:val="22"/>
          <w:lang w:val="hr-HR"/>
        </w:rPr>
        <w:t>-  održavanje doponija otpada</w:t>
      </w:r>
    </w:p>
    <w:p w:rsidR="0077274E" w:rsidRPr="00F950F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- </w:t>
      </w:r>
      <w:r w:rsidRPr="00F950FE">
        <w:rPr>
          <w:sz w:val="22"/>
          <w:lang w:val="hr-HR"/>
        </w:rPr>
        <w:t xml:space="preserve">skupljanje otpalog lišća  </w:t>
      </w:r>
    </w:p>
    <w:p w:rsidR="0077274E" w:rsidRPr="00F950F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- </w:t>
      </w:r>
      <w:r w:rsidRPr="00F950FE">
        <w:rPr>
          <w:sz w:val="22"/>
          <w:lang w:val="hr-HR"/>
        </w:rPr>
        <w:t xml:space="preserve">uklanjanje </w:t>
      </w:r>
      <w:r>
        <w:rPr>
          <w:sz w:val="22"/>
          <w:lang w:val="hr-HR"/>
        </w:rPr>
        <w:t>uginulih</w:t>
      </w:r>
      <w:r w:rsidRPr="00F950FE">
        <w:rPr>
          <w:sz w:val="22"/>
          <w:lang w:val="hr-HR"/>
        </w:rPr>
        <w:t xml:space="preserve"> životinja i njihovih ostataka                                         </w:t>
      </w:r>
    </w:p>
    <w:p w:rsidR="0077274E" w:rsidRDefault="0077274E" w:rsidP="0077274E">
      <w:pPr>
        <w:rPr>
          <w:sz w:val="22"/>
          <w:lang w:val="hr-HR"/>
        </w:rPr>
      </w:pPr>
      <w:r>
        <w:t xml:space="preserve">            </w:t>
      </w:r>
    </w:p>
    <w:p w:rsidR="0077274E" w:rsidRDefault="0077274E" w:rsidP="0077274E">
      <w:pPr>
        <w:ind w:left="720"/>
        <w:rPr>
          <w:sz w:val="22"/>
          <w:lang w:val="hr-HR"/>
        </w:rPr>
      </w:pPr>
    </w:p>
    <w:p w:rsidR="0077274E" w:rsidRDefault="0077274E" w:rsidP="0077274E">
      <w:pPr>
        <w:ind w:left="360"/>
        <w:rPr>
          <w:sz w:val="22"/>
          <w:lang w:val="hr-HR"/>
        </w:rPr>
      </w:pPr>
      <w:r>
        <w:rPr>
          <w:sz w:val="22"/>
          <w:lang w:val="hr-HR"/>
        </w:rPr>
        <w:t xml:space="preserve">                                                                    </w:t>
      </w:r>
    </w:p>
    <w:p w:rsidR="0077274E" w:rsidRDefault="0077274E" w:rsidP="0077274E">
      <w:pPr>
        <w:ind w:right="-828"/>
        <w:rPr>
          <w:sz w:val="22"/>
          <w:lang w:val="hr-HR"/>
        </w:rPr>
      </w:pPr>
    </w:p>
    <w:p w:rsidR="0077274E" w:rsidRDefault="0077274E" w:rsidP="0077274E">
      <w:pPr>
        <w:ind w:right="-828"/>
        <w:rPr>
          <w:sz w:val="22"/>
          <w:lang w:val="hr-HR"/>
        </w:rPr>
      </w:pPr>
    </w:p>
    <w:p w:rsidR="0077274E" w:rsidRDefault="0077274E" w:rsidP="0077274E">
      <w:pPr>
        <w:pStyle w:val="Heading2"/>
        <w:numPr>
          <w:ilvl w:val="0"/>
          <w:numId w:val="0"/>
        </w:numPr>
        <w:ind w:left="720"/>
      </w:pPr>
      <w:r>
        <w:t>2.  Održavanje javnih  površina</w:t>
      </w:r>
    </w:p>
    <w:p w:rsidR="0077274E" w:rsidRPr="007973F4" w:rsidRDefault="0077274E" w:rsidP="0077274E">
      <w:pPr>
        <w:rPr>
          <w:lang w:val="hr-HR"/>
        </w:rPr>
      </w:pPr>
      <w:r>
        <w:rPr>
          <w:lang w:val="hr-HR"/>
        </w:rPr>
        <w:t>Održavanje javnih površina posebno se odnosi na održavanje javnih zelenih površina, pješačkih staza,trgova, parkova, igrališta i javnih prometnih površina i sadržava:</w:t>
      </w:r>
    </w:p>
    <w:p w:rsidR="0077274E" w:rsidRPr="005D7D76" w:rsidRDefault="0077274E" w:rsidP="0077274E">
      <w:pPr>
        <w:rPr>
          <w:lang w:val="hr-HR"/>
        </w:rPr>
      </w:pP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obrezivanje i čišćenje nasada,</w:t>
      </w: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okopavanje i prihranjivanje nasada,</w:t>
      </w: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plijevljenje i zalijevanje nasada,</w:t>
      </w: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tretiranje nasada zaštitnim sredstvima i uklanjanje štetnika,</w:t>
      </w: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košenje travnjaka,</w:t>
      </w: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obnova i popuna nasada te sezonska sadnja cvijeća,</w:t>
      </w: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obrezivanje stabala te uklanjanje i odvoz granja,</w:t>
      </w: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održavanje i čišćenje staza, puteljaka i ostalih površina u sastavu javnih zelenih površina,</w:t>
      </w: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uklanjanje i odvoz bilja i drveća koje smeta prometu i javnoj rasvjeti</w:t>
      </w: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čišćenje i obrezivanje palmi,</w:t>
      </w: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manje građevinske zahvate</w:t>
      </w:r>
    </w:p>
    <w:p w:rsidR="0077274E" w:rsidRDefault="0077274E" w:rsidP="0077274E">
      <w:pPr>
        <w:pStyle w:val="ListParagraph"/>
        <w:ind w:left="1004"/>
        <w:rPr>
          <w:sz w:val="22"/>
          <w:lang w:val="hr-HR"/>
        </w:rPr>
      </w:pPr>
    </w:p>
    <w:p w:rsidR="0077274E" w:rsidRDefault="0077274E" w:rsidP="0077274E">
      <w:pPr>
        <w:pStyle w:val="Heading2"/>
        <w:numPr>
          <w:ilvl w:val="0"/>
          <w:numId w:val="0"/>
        </w:numPr>
      </w:pPr>
      <w:r>
        <w:t xml:space="preserve">            3.  Odvodnja atmosferskih voda</w:t>
      </w: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>Odvodnja atmosferskih voda obuhvaća aktivnosti oko održavanja otvorenih i zatvorenih kanala u stanju funkcionalne sposobnosti. Sastavni dio sustava su slivnici, rešetke i otvoreni i zatvoreni kanali za atmosfersku odvodnju. Cestovni jarci i slivnici moraju održavaju se tako da u svakom trenutku mogu primiti količinu oborina pa se u tu svrhu redovito čiste i popravljaju. Za vrijeme vremenskih nepogoda i nakon njih obvezni su pregledi i čišćenja a isto tako i pred turističku sezonu.</w:t>
      </w:r>
    </w:p>
    <w:p w:rsidR="0077274E" w:rsidRDefault="0077274E" w:rsidP="0077274E">
      <w:pPr>
        <w:rPr>
          <w:sz w:val="22"/>
          <w:lang w:val="hr-HR"/>
        </w:rPr>
      </w:pPr>
    </w:p>
    <w:p w:rsidR="0077274E" w:rsidRPr="00DA4098" w:rsidRDefault="0077274E" w:rsidP="0077274E">
      <w:pPr>
        <w:ind w:left="360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    </w:t>
      </w:r>
      <w:r w:rsidRPr="00DA4098">
        <w:rPr>
          <w:b/>
          <w:sz w:val="22"/>
          <w:lang w:val="hr-HR"/>
        </w:rPr>
        <w:t>4.</w:t>
      </w:r>
      <w:r>
        <w:rPr>
          <w:b/>
          <w:sz w:val="22"/>
          <w:lang w:val="hr-HR"/>
        </w:rPr>
        <w:t xml:space="preserve">      </w:t>
      </w:r>
      <w:r w:rsidRPr="00DA4098">
        <w:rPr>
          <w:b/>
          <w:sz w:val="22"/>
          <w:lang w:val="hr-HR"/>
        </w:rPr>
        <w:t>Održavanje groblja</w:t>
      </w:r>
    </w:p>
    <w:p w:rsidR="0077274E" w:rsidRPr="00426D0B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>Održavanje groblja obuhvaća aktivnosti oko održavanja staza i zelenih površina, redovno pražnjenje kontenjera i podmirenje računa utroška vode i struje</w:t>
      </w:r>
    </w:p>
    <w:p w:rsidR="0077274E" w:rsidRDefault="0077274E" w:rsidP="0077274E">
      <w:pPr>
        <w:rPr>
          <w:b/>
          <w:sz w:val="22"/>
          <w:lang w:val="hr-HR"/>
        </w:rPr>
      </w:pPr>
    </w:p>
    <w:p w:rsidR="0077274E" w:rsidRPr="00426D0B" w:rsidRDefault="0077274E" w:rsidP="0077274E">
      <w:pPr>
        <w:rPr>
          <w:b/>
          <w:sz w:val="22"/>
          <w:lang w:val="hr-HR"/>
        </w:rPr>
      </w:pPr>
    </w:p>
    <w:p w:rsidR="0077274E" w:rsidRPr="00B408EC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Za redove iz točaka 1., 2., 3. i 4.  članka 2. ovog Programa planirana su sredstva u Proračunu Općine Trpanj na poziciji  Aktivnosti A100003 –održavanje čistoće javnih površina </w:t>
      </w:r>
      <w:r w:rsidRPr="00B408EC">
        <w:rPr>
          <w:sz w:val="22"/>
          <w:lang w:val="hr-HR"/>
        </w:rPr>
        <w:t xml:space="preserve">                                                                     </w:t>
      </w: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1. i 2.  predviđaju se u ukupnom iznosu od </w:t>
      </w:r>
      <w:r>
        <w:rPr>
          <w:b/>
          <w:sz w:val="22"/>
          <w:lang w:val="hr-HR"/>
        </w:rPr>
        <w:t>235</w:t>
      </w:r>
      <w:r>
        <w:rPr>
          <w:b/>
          <w:bCs/>
          <w:sz w:val="22"/>
          <w:lang w:val="hr-HR"/>
        </w:rPr>
        <w:t>.000,00</w:t>
      </w:r>
      <w:r>
        <w:rPr>
          <w:sz w:val="22"/>
          <w:lang w:val="hr-HR"/>
        </w:rPr>
        <w:t xml:space="preserve"> </w:t>
      </w:r>
      <w:r>
        <w:rPr>
          <w:b/>
          <w:bCs/>
          <w:sz w:val="22"/>
          <w:lang w:val="hr-HR"/>
        </w:rPr>
        <w:t>kuna</w:t>
      </w:r>
      <w:r>
        <w:rPr>
          <w:sz w:val="22"/>
          <w:lang w:val="hr-HR"/>
        </w:rPr>
        <w:t xml:space="preserve">  i financirati će se iz sredstava komunalne naknade u iznosu od 105.000,00 i 130.000,00 kuna iz općih prihoda i primitaka  proračuna.</w:t>
      </w:r>
    </w:p>
    <w:p w:rsidR="0077274E" w:rsidRDefault="0077274E" w:rsidP="0077274E">
      <w:pPr>
        <w:pStyle w:val="Heading2"/>
        <w:numPr>
          <w:ilvl w:val="0"/>
          <w:numId w:val="0"/>
        </w:numPr>
        <w:rPr>
          <w:b w:val="0"/>
          <w:bCs w:val="0"/>
        </w:rPr>
      </w:pPr>
    </w:p>
    <w:p w:rsidR="0077274E" w:rsidRPr="00D014C9" w:rsidRDefault="0077274E" w:rsidP="0077274E">
      <w:pPr>
        <w:rPr>
          <w:lang w:val="hr-HR"/>
        </w:rPr>
      </w:pPr>
    </w:p>
    <w:p w:rsidR="0077274E" w:rsidRDefault="0077274E" w:rsidP="0077274E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        5. </w:t>
      </w:r>
      <w:r>
        <w:rPr>
          <w:sz w:val="22"/>
          <w:lang w:val="hr-HR"/>
        </w:rPr>
        <w:t xml:space="preserve">  </w:t>
      </w:r>
      <w:r>
        <w:rPr>
          <w:b/>
          <w:bCs/>
          <w:sz w:val="22"/>
          <w:lang w:val="hr-HR"/>
        </w:rPr>
        <w:t>Održavanje nerazvrstanih cesta</w:t>
      </w: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Održavanje nerazvrstanih cesta obuhvaća održavanje površina kojima se koristi za promet po bilo kojoj osnovi i koje su pristupačne većem broju korisnika, a nisu razvrstane prema posebnim propisima. Budući da je na području Općine Trpanj velik broj ovakvih cesta i poljskih putova , Općina Trpanj će obavljati održavanja ovakvih cesta prema prioritetima i stupnju oštećenja a samo održavanje sadrži sanaciju, tamponiranje, betoniranje i asfaltiranje cesta te nabavku materijala prema zahtjevima građana za samostalnim popravkom cesta.  </w:t>
      </w:r>
    </w:p>
    <w:p w:rsidR="0077274E" w:rsidRPr="00CC378F" w:rsidRDefault="0077274E" w:rsidP="0077274E">
      <w:pPr>
        <w:ind w:left="644"/>
        <w:rPr>
          <w:sz w:val="22"/>
          <w:lang w:val="hr-HR"/>
        </w:rPr>
      </w:pPr>
      <w:r w:rsidRPr="00CC378F">
        <w:rPr>
          <w:sz w:val="22"/>
          <w:lang w:val="hr-HR"/>
        </w:rPr>
        <w:t xml:space="preserve">                                                 </w:t>
      </w:r>
    </w:p>
    <w:p w:rsidR="0077274E" w:rsidRPr="00B408EC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Za redove iz točke 5. članka 2. ovog Programa planirana su sredstva u Proračunu Općine Trpanj na poziciji  Aktivnosti A100001 –održavanje nerazvrstanih cesta i poljskih putova </w:t>
      </w:r>
      <w:r w:rsidRPr="00B408EC">
        <w:rPr>
          <w:sz w:val="22"/>
          <w:lang w:val="hr-HR"/>
        </w:rPr>
        <w:t xml:space="preserve">                                                                     </w:t>
      </w: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 3. predviđaju se u ukupnom iznosu od </w:t>
      </w:r>
      <w:r>
        <w:rPr>
          <w:b/>
          <w:sz w:val="22"/>
          <w:lang w:val="hr-HR"/>
        </w:rPr>
        <w:t>125</w:t>
      </w:r>
      <w:r>
        <w:rPr>
          <w:b/>
          <w:bCs/>
          <w:sz w:val="22"/>
          <w:lang w:val="hr-HR"/>
        </w:rPr>
        <w:t>.000,00</w:t>
      </w:r>
      <w:r>
        <w:rPr>
          <w:sz w:val="22"/>
          <w:lang w:val="hr-HR"/>
        </w:rPr>
        <w:t xml:space="preserve"> </w:t>
      </w:r>
      <w:r>
        <w:rPr>
          <w:b/>
          <w:bCs/>
          <w:sz w:val="22"/>
          <w:lang w:val="hr-HR"/>
        </w:rPr>
        <w:t>kuna</w:t>
      </w:r>
      <w:r>
        <w:rPr>
          <w:sz w:val="22"/>
          <w:lang w:val="hr-HR"/>
        </w:rPr>
        <w:t xml:space="preserve">  i financirati će se iz sredstava komunalne naknade u iznosu od 95.000,00 i 35.000,00 kuna iz općih prihoda i primitaka proračuna.</w:t>
      </w: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  </w:t>
      </w:r>
    </w:p>
    <w:p w:rsidR="0077274E" w:rsidRDefault="0077274E" w:rsidP="0077274E">
      <w:pPr>
        <w:pStyle w:val="Heading2"/>
        <w:numPr>
          <w:ilvl w:val="0"/>
          <w:numId w:val="0"/>
        </w:numPr>
      </w:pPr>
      <w:r>
        <w:t xml:space="preserve">    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pStyle w:val="Heading2"/>
        <w:numPr>
          <w:ilvl w:val="0"/>
          <w:numId w:val="0"/>
        </w:numPr>
        <w:ind w:left="360"/>
      </w:pPr>
      <w:r>
        <w:lastRenderedPageBreak/>
        <w:t>6.   Održavanje javne rasvjete</w:t>
      </w:r>
    </w:p>
    <w:p w:rsidR="0077274E" w:rsidRDefault="0077274E" w:rsidP="0077274E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Održavanje jave rasvjete obuhvaća upravljanje, održavanje objekata i uređaja javne rasvjete, uključujući podmirenje troškova električne energije za rasvjetljavanje javnih površina i javnih cesta koje prolaze kroz naselja i nerazvrstanih cesta. Održavanje javne rasvjete sastoji se od redovitog godišnjeg održavanja, izvanrednog i pojačanog održavanja.</w:t>
      </w:r>
    </w:p>
    <w:p w:rsidR="0077274E" w:rsidRDefault="0077274E" w:rsidP="0077274E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Redovito godišnje održavanje javne rasvjete odnosi se na poslove kvarova i zamjene istrošenih, neispravnih ili uništenih dijelova:</w:t>
      </w:r>
    </w:p>
    <w:p w:rsidR="0077274E" w:rsidRDefault="0077274E" w:rsidP="0077274E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rasvjetnih stupova,</w:t>
      </w:r>
    </w:p>
    <w:p w:rsidR="0077274E" w:rsidRDefault="0077274E" w:rsidP="0077274E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razdjelnika i razdjelnih tijela,</w:t>
      </w:r>
    </w:p>
    <w:p w:rsidR="0077274E" w:rsidRDefault="0077274E" w:rsidP="0077274E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svjetiljki i rasvjetnih tijela,</w:t>
      </w:r>
    </w:p>
    <w:p w:rsidR="0077274E" w:rsidRDefault="0077274E" w:rsidP="0077274E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ostalih ekektroinstalacijskih elemenata javne rasvjete,</w:t>
      </w:r>
    </w:p>
    <w:p w:rsidR="0077274E" w:rsidRDefault="0077274E" w:rsidP="0077274E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kontrole rada upravljačkih uređaja</w:t>
      </w:r>
    </w:p>
    <w:p w:rsidR="0077274E" w:rsidRDefault="0077274E" w:rsidP="0077274E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Izvanredno održavanje provodi se odmah nakon elemetarnih nepogoda (jakih pljuskova, vjetrova,atmosferskih pražnjenja i sl.).</w:t>
      </w:r>
    </w:p>
    <w:p w:rsidR="0077274E" w:rsidRPr="00070D23" w:rsidRDefault="0077274E" w:rsidP="0077274E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Pojačano održavanje odnosi se na održavanje koje se obavlja izvan redovnog održavanja a to je prvenstveno postavljanje blagdanske rasvjete i sl.</w:t>
      </w:r>
    </w:p>
    <w:p w:rsidR="0077274E" w:rsidRDefault="0077274E" w:rsidP="0077274E">
      <w:pPr>
        <w:tabs>
          <w:tab w:val="left" w:pos="7260"/>
        </w:tabs>
        <w:ind w:left="360"/>
        <w:rPr>
          <w:sz w:val="22"/>
          <w:lang w:val="hr-HR"/>
        </w:rPr>
      </w:pPr>
      <w:r>
        <w:rPr>
          <w:sz w:val="22"/>
          <w:lang w:val="hr-HR"/>
        </w:rPr>
        <w:t xml:space="preserve">                  </w:t>
      </w:r>
    </w:p>
    <w:p w:rsidR="0077274E" w:rsidRPr="00B408EC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Za redove iz točke 6. članka 2. ovog Programa planirana su sredstva u Proračunu Općine Trpanj na poziciji  Aktivnosti A100002 –održavanje javne rasvjete </w:t>
      </w:r>
      <w:r w:rsidRPr="00B408EC">
        <w:rPr>
          <w:sz w:val="22"/>
          <w:lang w:val="hr-HR"/>
        </w:rPr>
        <w:t xml:space="preserve">                                                                     </w:t>
      </w: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 3. predviđaju se u ukupnom iznosu od </w:t>
      </w:r>
      <w:r>
        <w:rPr>
          <w:b/>
          <w:sz w:val="22"/>
          <w:lang w:val="hr-HR"/>
        </w:rPr>
        <w:t>150</w:t>
      </w:r>
      <w:r w:rsidRPr="00070D23">
        <w:rPr>
          <w:b/>
          <w:bCs/>
          <w:sz w:val="22"/>
          <w:lang w:val="hr-HR"/>
        </w:rPr>
        <w:t>.</w:t>
      </w:r>
      <w:r>
        <w:rPr>
          <w:b/>
          <w:bCs/>
          <w:sz w:val="22"/>
          <w:lang w:val="hr-HR"/>
        </w:rPr>
        <w:t>000,00</w:t>
      </w:r>
      <w:r>
        <w:rPr>
          <w:sz w:val="22"/>
          <w:lang w:val="hr-HR"/>
        </w:rPr>
        <w:t xml:space="preserve"> </w:t>
      </w:r>
      <w:r>
        <w:rPr>
          <w:b/>
          <w:bCs/>
          <w:sz w:val="22"/>
          <w:lang w:val="hr-HR"/>
        </w:rPr>
        <w:t>kuna</w:t>
      </w:r>
      <w:r>
        <w:rPr>
          <w:sz w:val="22"/>
          <w:lang w:val="hr-HR"/>
        </w:rPr>
        <w:t xml:space="preserve">  i cjelokupn iznos će se financirati iz sredstava komunalne naknade.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Članak 3.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>Ovaj Program stupa na snagu osmog dana od dana objave  se u «Službenom glasniku Dubrovačko-neretvanske županije».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>Klasa: 363-01/18-01/01</w:t>
      </w: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>Ur.broj:2117/07-01/18-01-01</w:t>
      </w: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 xml:space="preserve">Trpanj,  __. prosinca 2018. </w:t>
      </w: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Predsjednik Općinskog vijeća:</w:t>
      </w:r>
    </w:p>
    <w:p w:rsidR="0077274E" w:rsidRDefault="0077274E" w:rsidP="0077274E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Josip Nesanović v.r.</w:t>
      </w:r>
      <w:r>
        <w:rPr>
          <w:sz w:val="22"/>
          <w:lang w:val="hr-HR"/>
        </w:rPr>
        <w:tab/>
      </w:r>
    </w:p>
    <w:p w:rsidR="0077274E" w:rsidRPr="00F950FE" w:rsidRDefault="0077274E" w:rsidP="0077274E"/>
    <w:p w:rsidR="0077274E" w:rsidRPr="004637AB" w:rsidRDefault="0077274E" w:rsidP="0077274E"/>
    <w:p w:rsidR="0077274E" w:rsidRPr="004637AB" w:rsidRDefault="0077274E" w:rsidP="004637AB"/>
    <w:sectPr w:rsidR="0077274E" w:rsidRPr="004637AB" w:rsidSect="00D4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8C5"/>
    <w:multiLevelType w:val="hybridMultilevel"/>
    <w:tmpl w:val="2F08B6FC"/>
    <w:lvl w:ilvl="0" w:tplc="8FF42C4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45794"/>
    <w:multiLevelType w:val="hybridMultilevel"/>
    <w:tmpl w:val="A31A8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22075"/>
    <w:multiLevelType w:val="multilevel"/>
    <w:tmpl w:val="ECAAE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F6F407D"/>
    <w:multiLevelType w:val="hybridMultilevel"/>
    <w:tmpl w:val="3A0C2662"/>
    <w:lvl w:ilvl="0" w:tplc="5606A576">
      <w:start w:val="1"/>
      <w:numFmt w:val="lowerLetter"/>
      <w:lvlText w:val="%1)"/>
      <w:lvlJc w:val="left"/>
      <w:pPr>
        <w:ind w:left="810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04D1667"/>
    <w:multiLevelType w:val="hybridMultilevel"/>
    <w:tmpl w:val="30467778"/>
    <w:lvl w:ilvl="0" w:tplc="4BE037AE">
      <w:start w:val="200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44232E"/>
    <w:multiLevelType w:val="hybridMultilevel"/>
    <w:tmpl w:val="7F92631C"/>
    <w:lvl w:ilvl="0" w:tplc="4AFAE8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AC40EB9"/>
    <w:multiLevelType w:val="hybridMultilevel"/>
    <w:tmpl w:val="D0841486"/>
    <w:lvl w:ilvl="0" w:tplc="1A105D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D2C16"/>
    <w:rsid w:val="00007143"/>
    <w:rsid w:val="000259B9"/>
    <w:rsid w:val="00450330"/>
    <w:rsid w:val="004637AB"/>
    <w:rsid w:val="00527AD6"/>
    <w:rsid w:val="005A6850"/>
    <w:rsid w:val="005D2C16"/>
    <w:rsid w:val="00631F1B"/>
    <w:rsid w:val="006A16EF"/>
    <w:rsid w:val="00765272"/>
    <w:rsid w:val="0077274E"/>
    <w:rsid w:val="008E6A38"/>
    <w:rsid w:val="00A407B2"/>
    <w:rsid w:val="00B2752B"/>
    <w:rsid w:val="00B73721"/>
    <w:rsid w:val="00CB0DFB"/>
    <w:rsid w:val="00DE1038"/>
    <w:rsid w:val="00E0373E"/>
    <w:rsid w:val="00F9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D2C16"/>
    <w:pPr>
      <w:keepNext/>
      <w:outlineLvl w:val="0"/>
    </w:pPr>
    <w:rPr>
      <w:b/>
      <w:bCs/>
      <w:sz w:val="22"/>
      <w:lang w:val="hr-HR"/>
    </w:rPr>
  </w:style>
  <w:style w:type="paragraph" w:styleId="Heading2">
    <w:name w:val="heading 2"/>
    <w:basedOn w:val="Normal"/>
    <w:next w:val="Normal"/>
    <w:link w:val="Heading2Char"/>
    <w:qFormat/>
    <w:rsid w:val="005D2C16"/>
    <w:pPr>
      <w:keepNext/>
      <w:numPr>
        <w:numId w:val="2"/>
      </w:numPr>
      <w:outlineLvl w:val="1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C16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5D2C16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D2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2017-04-05T09:17:00Z</cp:lastPrinted>
  <dcterms:created xsi:type="dcterms:W3CDTF">2018-12-19T11:19:00Z</dcterms:created>
  <dcterms:modified xsi:type="dcterms:W3CDTF">2018-12-19T11:19:00Z</dcterms:modified>
</cp:coreProperties>
</file>