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1026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>ČKO – NERETVANSKA ŽUPANIJA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ĆINSKO VIJEĆE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1026" w:rsidRP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Statuta Općine Trpanj ( Službeni glasnik 6/13, 14/13 i 7/18), Općinsko vijeće Općine Trpanj, na svojoj 10. sjednici, održanoj dana 27. kolovoza 2018.godine, donijelo je 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 D L U K U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provedbu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ulaganja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čju Općine Trpanj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Rekonstrukcija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poslovne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đevine javne namjene u Trpnju"</w:t>
      </w:r>
      <w:r>
        <w:rPr>
          <w:rFonts w:ascii="Times New Roman" w:hAnsi="Times New Roman" w:cs="Times New Roman"/>
          <w:sz w:val="24"/>
          <w:szCs w:val="24"/>
        </w:rPr>
        <w:t>, u okviru natječaja za provedbu podmjere 7.4.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"Ulaganja u pokretanje, poboljšanje ili proširenje lokalnih temeljnih usluga za ruralno stanovništvo, uključujući slobodno vrijeme i kulturne aktivnosti te povezanu infrastrukturu"- provedba tipa operacije 7.4.1."Ulaganja u pokretanje, poboljšanje ili proširenje lokalnih temeljnih usluga za ruralno stanovništvo uključujući slobodno vrijeme i kulturne aktivnosti te povezanu infrastrukturu", Općinsko vijeće donosi Odluku o suglasnosti za provedbu ulaganja u rekonstrukciju i opremanje poslovne građevine javne namjene na č.zem.144/1 k.o. Trpanj, a čiji se obuhvat nalazi na području Općine Trpanj.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Kao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obrascu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spomenutim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>čajem.</w:t>
      </w:r>
      <w:proofErr w:type="gramEnd"/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361-02/18-01/01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2117/07-01-18-01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kolovoza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</w:t>
      </w:r>
    </w:p>
    <w:p w:rsidR="00161026" w:rsidRDefault="00161026" w:rsidP="0016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C26EE3" w:rsidRDefault="00C26EE3"/>
    <w:sectPr w:rsidR="00C26EE3" w:rsidSect="00E169B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1026"/>
    <w:rsid w:val="00161026"/>
    <w:rsid w:val="00C26EE3"/>
    <w:rsid w:val="00F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2018-09-03T11:13:00Z</dcterms:created>
  <dcterms:modified xsi:type="dcterms:W3CDTF">2018-09-03T12:24:00Z</dcterms:modified>
</cp:coreProperties>
</file>