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A" w:rsidRDefault="009F79AA" w:rsidP="009F79AA">
      <w:pPr>
        <w:pStyle w:val="t-9-8"/>
        <w:spacing w:before="0" w:beforeAutospacing="0" w:after="0" w:afterAutospacing="0"/>
        <w:jc w:val="both"/>
        <w:rPr>
          <w:b/>
        </w:rPr>
      </w:pPr>
      <w:r w:rsidRPr="00423D2E">
        <w:rPr>
          <w:b/>
        </w:rPr>
        <w:t>K</w:t>
      </w:r>
      <w:r>
        <w:rPr>
          <w:b/>
        </w:rPr>
        <w:t xml:space="preserve">OMISIJA ZA IZRADU STATUTA, POSLOVNIKA I NORMATIVNU     </w:t>
      </w:r>
      <w:r>
        <w:rPr>
          <w:b/>
        </w:rPr>
        <w:tab/>
        <w:t xml:space="preserve">         DJELATNOST OPĆINE TRPANJ</w:t>
      </w:r>
    </w:p>
    <w:p w:rsidR="009F79AA" w:rsidRPr="00423D2E" w:rsidRDefault="009F79AA" w:rsidP="009F79AA">
      <w:pPr>
        <w:pStyle w:val="t-9-8"/>
        <w:spacing w:before="0" w:beforeAutospacing="0" w:after="0" w:afterAutospacing="0"/>
        <w:ind w:left="1416"/>
        <w:jc w:val="both"/>
        <w:rPr>
          <w:b/>
        </w:rPr>
      </w:pPr>
    </w:p>
    <w:p w:rsidR="009F79AA" w:rsidRDefault="009F79AA" w:rsidP="009F79AA">
      <w:pPr>
        <w:pStyle w:val="t-9-8"/>
        <w:spacing w:before="0" w:beforeAutospacing="0" w:after="0" w:afterAutospacing="0"/>
        <w:jc w:val="both"/>
      </w:pPr>
      <w:r>
        <w:t xml:space="preserve">Na temelju svoje nadležnosti iz članka 42. Statuta Općine Trpanj (Službeni galsnik Dubrovačko-neretvanske županije broj 9/13, 14/13 i 7 </w:t>
      </w:r>
      <w:r w:rsidRPr="007B2151">
        <w:t>/18),</w:t>
      </w:r>
      <w:r>
        <w:t xml:space="preserve"> Komisija za izradu Statut, Poslovnika i normativnu djelatnost, dana 11</w:t>
      </w:r>
      <w:r w:rsidRPr="007B2151">
        <w:t xml:space="preserve">. </w:t>
      </w:r>
      <w:r>
        <w:t>lipnja</w:t>
      </w:r>
      <w:r w:rsidRPr="007B2151">
        <w:t xml:space="preserve"> 2018</w:t>
      </w:r>
      <w:r>
        <w:t>.godine, utvrdila  je pročišćeni tekst Odluke o komunalnoj nakandi u kojima je utvrđeno vrijeme njihova stupanja na snagu.</w:t>
      </w:r>
    </w:p>
    <w:p w:rsidR="009F79AA" w:rsidRPr="007F6663" w:rsidRDefault="009F79AA" w:rsidP="009F79AA">
      <w:pPr>
        <w:pStyle w:val="t-9-8"/>
        <w:spacing w:before="0" w:beforeAutospacing="0" w:after="0" w:afterAutospacing="0"/>
        <w:jc w:val="both"/>
      </w:pPr>
    </w:p>
    <w:p w:rsidR="009F79AA" w:rsidRPr="00291DD5" w:rsidRDefault="009F79AA" w:rsidP="009F79AA">
      <w:r>
        <w:rPr>
          <w:rFonts w:ascii="Minion Pro" w:hAnsi="Minion Pro"/>
          <w:color w:val="000000"/>
        </w:rPr>
        <w:t>Pročišćeni tekst Odluke o komunalnoj naknadi Općine Trpanj, obuhvaća Odluke o komunalnoj naknadi  (Službeni glasnik Dubrovačko-neretvanske županije br. 1/02), Odluku o izmjenama i dopunama Odluke o komunalnoj naknadi općine Trpanj (Službeni glasnik Dubrovačko-neretvanske županije br. 4/15) i Odluku o izmjenama i dopunama Odluke o komunalnoj naknadi (Službeni glasnik Dubrovačko-neretvanske županije, broj 12/18).</w:t>
      </w: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Klasa:363-03/01-01/01</w:t>
      </w: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Ur.broj:2117/0-05/01-18-1</w:t>
      </w: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Trpnju, 11. lipnja 2018.g.</w:t>
      </w: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Pr="00CF0AAC" w:rsidRDefault="009F79AA" w:rsidP="009F79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</w:t>
      </w:r>
      <w:r w:rsidRPr="00CF0AAC">
        <w:rPr>
          <w:rFonts w:ascii="Times New Roman" w:hAnsi="Times New Roman" w:cs="Times New Roman"/>
        </w:rPr>
        <w:t>Predsjednica</w:t>
      </w:r>
    </w:p>
    <w:p w:rsidR="009F79AA" w:rsidRDefault="009F79AA" w:rsidP="009F79AA">
      <w:pPr>
        <w:pStyle w:val="t-9-8-potpis"/>
        <w:spacing w:before="0" w:beforeAutospacing="0" w:after="0" w:afterAutospacing="0"/>
        <w:ind w:left="4956"/>
        <w:jc w:val="both"/>
      </w:pPr>
      <w:r>
        <w:t>Komisija za izradu Statuta, Poslovnika i           normativnu djelatnost Općine Trpanj</w:t>
      </w:r>
    </w:p>
    <w:p w:rsidR="009F79AA" w:rsidRDefault="009F79AA" w:rsidP="009F79AA">
      <w:pPr>
        <w:pStyle w:val="t-9-8-potpis"/>
        <w:spacing w:before="0" w:beforeAutospacing="0" w:after="0" w:afterAutospacing="0"/>
        <w:jc w:val="both"/>
      </w:pPr>
      <w:r>
        <w:t xml:space="preserve">                                                                                        </w:t>
      </w:r>
      <w:r>
        <w:rPr>
          <w:rStyle w:val="bold"/>
        </w:rPr>
        <w:t>Nada Ivanković, dipl. iur.,</w:t>
      </w:r>
      <w:r>
        <w:t xml:space="preserve"> v. r.</w:t>
      </w:r>
    </w:p>
    <w:p w:rsidR="009F79AA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Pr="00F06733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Pr="005F560E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67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67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67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67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ODLUKU </w:t>
      </w:r>
    </w:p>
    <w:p w:rsidR="009F79AA" w:rsidRPr="005F560E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5F5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KOMUNALNOJ NAKANADI</w:t>
      </w:r>
      <w:r w:rsidRPr="005F5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F5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F5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(pročišćeni tekst)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 OPĆE ODREDBE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se:</w:t>
      </w:r>
    </w:p>
    <w:p w:rsidR="009F79AA" w:rsidRDefault="009F79AA" w:rsidP="009F79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Naselja u Općini Trpanj (u daljem tekstu:Općina) u kojima se naplaćuje komunalna naknada ,</w:t>
      </w:r>
    </w:p>
    <w:p w:rsidR="009F79AA" w:rsidRDefault="009F79AA" w:rsidP="009F79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zona u Općini,</w:t>
      </w:r>
    </w:p>
    <w:p w:rsidR="009F79AA" w:rsidRDefault="009F79AA" w:rsidP="009F79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 zona /Kz) za pojedine zone,</w:t>
      </w:r>
    </w:p>
    <w:p w:rsidR="009F79AA" w:rsidRDefault="009F79AA" w:rsidP="009F79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 namjene (Kn) za poslovni prostor i za građevinsko zemljište koje služi u svrhu obavljanja poslovne djelatnosti,</w:t>
      </w:r>
    </w:p>
    <w:p w:rsidR="009F79AA" w:rsidRDefault="009F79AA" w:rsidP="009F79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 važne za Općinu koje se u cjelosti ili djelomično oslobađaju od plaćanja komunalne naknade,</w:t>
      </w:r>
    </w:p>
    <w:p w:rsidR="009F79AA" w:rsidRDefault="009F79AA" w:rsidP="009F79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i razlozi zbog kojih se u pojedinačnim slučajevima može odobriti privremeno oslobađanje od komunalne naknade.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 uplaćuje se u korist Proračuna Općine i koristi se sukladno Programu održavanja</w:t>
      </w:r>
      <w:r w:rsidRPr="00927C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komunalne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infrastrukture za obavljanje slijedećih djelatnosti:</w:t>
      </w:r>
    </w:p>
    <w:p w:rsidR="009F79AA" w:rsidRDefault="009F79AA" w:rsidP="009F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Odvodnja atmosferskih voda,</w:t>
      </w:r>
    </w:p>
    <w:p w:rsidR="009F79AA" w:rsidRDefault="009F79AA" w:rsidP="009F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čistoće u dijelu koji se odnosi na čišćenje javnih površina,</w:t>
      </w:r>
    </w:p>
    <w:p w:rsidR="009F79AA" w:rsidRDefault="009F79AA" w:rsidP="009F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javnih površina,</w:t>
      </w:r>
    </w:p>
    <w:p w:rsidR="009F79AA" w:rsidRDefault="009F79AA" w:rsidP="009F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nerazvrrstanih cesta,</w:t>
      </w:r>
    </w:p>
    <w:p w:rsidR="009F79AA" w:rsidRDefault="009F79AA" w:rsidP="009F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groblja i krematorija i</w:t>
      </w:r>
    </w:p>
    <w:p w:rsidR="009F79AA" w:rsidRDefault="009F79AA" w:rsidP="009F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rasvjete.</w:t>
      </w:r>
    </w:p>
    <w:p w:rsidR="009F79AA" w:rsidRPr="00927C51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3.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 komunalne nakande namjenjena su također i financiranju građenja objekata i uređaja komunalne infrastrukture, a mogu se odlukom Općinskog vijeća upotrijebiti i za održavanje objekta predškolskog, školskog, zdravstvenog i socijalnog sadržaja, financiranje građenja i održavanja javnih građevina sportske i kulturne namjene i poboljšanja energetske učinkovitosti zgrada u vlasništvu Općine.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4.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održavanja</w:t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infrastrukture za obavljanje djelatnosti iz članka 2.ove Odluke donosi Općinsko vijeće za svaku kalendarsku godinu sukladno predvidivim sredstvima i izvorima financiranja.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7C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27C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OBVEZNICI PLAĆANJA KOMUNALNE NAKANDE </w:t>
      </w:r>
    </w:p>
    <w:p w:rsidR="009F79AA" w:rsidRPr="00927C51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5.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 plaćanja komunalne naknade jesu vlasnici odnosno korisnici:</w:t>
      </w:r>
    </w:p>
    <w:p w:rsidR="009F79AA" w:rsidRDefault="009F79AA" w:rsidP="009F79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Stambenog prostora,</w:t>
      </w:r>
    </w:p>
    <w:p w:rsidR="009F79AA" w:rsidRDefault="009F79AA" w:rsidP="009F79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 prostora</w:t>
      </w:r>
    </w:p>
    <w:p w:rsidR="009F79AA" w:rsidRDefault="009F79AA" w:rsidP="009F79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Garažnog prostora,</w:t>
      </w:r>
    </w:p>
    <w:p w:rsidR="009F79AA" w:rsidRDefault="009F79AA" w:rsidP="009F79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Građevinskog zemljišta koje služi u svrhu obavljanja poslovne djelatnosti,</w:t>
      </w:r>
    </w:p>
    <w:p w:rsidR="009F79AA" w:rsidRDefault="009F79AA" w:rsidP="009F79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Neizgrađenog građevinskog zemljišta.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9003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slučaju da u zgradi izgrađenoj na građevinskoj čestici, odnosno unutar kompleksa građevnog zemljišta koje služi u poslovne svrhe, ima više vlasnika obveznici  plaćanja komunalne naknade su svaki suvlasnik, srazmjerno svom pripadajućem dijelu nekretnine.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 </w:t>
      </w:r>
      <w:r w:rsidRPr="00927C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NASELJA U KOJIMA SE NAPLAĆUJE KOMUNALNA NAKNADA 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8E022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E0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 A.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C51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 plaća se za nekretnine iz stavka 1.ovog članka koje se nalaze unutar građevinskog područja naselja</w:t>
      </w:r>
      <w:r w:rsidRPr="009B53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9F79AA" w:rsidRPr="00F32BCB" w:rsidRDefault="009F79AA" w:rsidP="009F79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Trpanj,</w:t>
      </w:r>
    </w:p>
    <w:p w:rsidR="009F79AA" w:rsidRPr="00F32BCB" w:rsidRDefault="009F79AA" w:rsidP="009F79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Vrućica</w:t>
      </w:r>
    </w:p>
    <w:p w:rsidR="009F79AA" w:rsidRPr="00F32BCB" w:rsidRDefault="009F79AA" w:rsidP="009F79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Donja Vrućica </w:t>
      </w:r>
    </w:p>
    <w:p w:rsidR="009F79AA" w:rsidRDefault="009F79AA" w:rsidP="009F79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Duba Pelješka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038C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 stambeni i poslovni prostor izvan granica</w:t>
      </w:r>
      <w:r w:rsidRPr="009003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građevinskog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38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naselja na kojemu se najmanje obavljaju komunalne djelatnosti održavanja javnih površina, održavanje nerazvrstanih cesta i javna rasvjeta i koje su opremljene najmanje pristupnom cestom, objektima za opskrbu električnom energijom i vodom prema mjesnim prilikama te čine sastavni dio infrastrukture Općine.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6.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Građevinskim područjem u smislu zakona smatra se zemljište koje se nalazi unutar granica građevinskog područja naselja a na kojemu se, u skladu sa prostornim planom mogu graditi građevine za stambene, poslvne, športske i druge namjene.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7.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03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Obveznik plaćanja komunalne naknade iz članka 5. stavka 1. dužan je u roku od petnaest dana od dana nastanka obveze obavijestiti Jedinstveni upravni odjel o svim nastalim promjenama koje se odnose na obveze plaćanja komunalne naknade (promjene obveznika, promjenu površine, promjenu namjene i ostalo).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03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Obveza plaćanja komunalne naknade nastaje prvog dana slijedećeg mjeseca u kojem je omogućeno korištenje objekta odnosno zemljišta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03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se obveznik prestane koristiti prostorom a ne postupi u smislu stavka 1.ovog čanka, smatra se i dalje obveznim plaćati komunalnu naknadu i to do trenutka dok Jedinstvenom upravnom odjelu ne dostavi isprave na temelju kojih bi se moglo donijeti novo rješenje.</w:t>
      </w:r>
    </w:p>
    <w:p w:rsidR="009F79AA" w:rsidRPr="0090038C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7255D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  OSLOBAĐANJA OD PLAĆANJA KOMUNALNE NAKANDE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8.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 ne plaća se za: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Objekte i zemljišta koji se koriste u vojne svrhe i potrebe javne sigurnosti,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Skloništa, prostorije za obuku i boravak jedinica HV i jedinica Civilne zaštite i prostorije za smještaj i čuvanje ratne opreme,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i zemljište koji se koriste za obavljanje vatrogasne djelatnosti,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i prostorije koje služe vjerskim zajednicama za vršenje njihove vjerske djelatnosti,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Zgrad, prostorije i zemljišta koje koriste odgojno-</w:t>
      </w:r>
      <w:r w:rsidRPr="00544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obrazovne organizacije predškolskog odgoja i osnovnog obrazovanja i muzeja kojih je osnivač općina,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Zgrade, zemljišta i objekti u kojima se obavljaju športske aktivnosti ako se ne naplaćuje pristup,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Zgrade i zemljišta koje koriste humanitarne organizacije i udruge građana za društvene svrhe, te </w:t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organizacije,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Zgrade i prostori odnosno dijelovi zgrada i prostora oštećenih elementarnim nepogodama za vrijeme dok se u njima </w:t>
      </w: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boraviti, odnosno obavljati djelatnost za koju su namjenjeni,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i zemljišta koji se koriste u poljoprivredne svrhe (za ostavljanje poljoprivrednih alatki i sl.),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Zemljišta na kojima se nalaze javni parkovi, prostori za rekreaciju i dječija igrališta,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Zemljišta koja služe isključivo javnom prometu, ceste, ulice, trgovi, stajališta, čekaonice za autobuse, prostor koji služi za javno parkiranje, osim parking prostora na kojima se naplaćuje naknada,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Zemljišta na kojima su spomen obilježja,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Objekti i zemljišta koji služe za vodoopskrbu i odvodnju otpadnih voda,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Zemljište koja služe za komunalna odlagališta,</w:t>
      </w:r>
    </w:p>
    <w:p w:rsidR="009F79AA" w:rsidRDefault="009F79AA" w:rsidP="009F79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Zgrade i zemljišta koja se Odlukom o komunalnoj naknadi utvrde da su važna za općinu a njihovo se održavanje financira iz proračuna, pod uvjetom da nekretnine njihovei korisnici ne daju u najam, zakup, podzakup ili na privremeno korištenje.</w:t>
      </w:r>
    </w:p>
    <w:p w:rsidR="009F79AA" w:rsidRDefault="009F79AA" w:rsidP="009F79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Oslobađaju se plaćanja komunalne naknade korisnici prava na uzdržavanje utvrđeno od strane Centra za socijalnu skrb.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oslobađanje od obveze plaćanja komunalne naknade podnosi se najkasnije do 31.ožujka za tekuću godinu.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zahtjev iz stavka 2.ovog članka podnositelj zahtjeva dužan je priložiti dokaz o tome da je korisnik prava na uzdržavanje i osobnu iskaznicu ili uvjerenje o prebivalištu.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 o potpunom ili djelomičnom oslobađanju od plaćanja komunalne naknade donosi Jedinstveni upravni odjel.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Pr="002973D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73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OBRAČUN </w:t>
      </w:r>
      <w:r w:rsidRPr="002973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KOMUNALNE NAKNADE 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Pr="00F32BCB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Visina komunalne naknade utvrđuje se različito za pojedina naselja a ovisi o:</w:t>
      </w:r>
    </w:p>
    <w:p w:rsidR="009F79AA" w:rsidRPr="00F326A8" w:rsidRDefault="009F79AA" w:rsidP="009F79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Stupnju opremljenosti građevinskog zemljišta i objektima javne namjene,</w:t>
      </w:r>
    </w:p>
    <w:p w:rsidR="009F79AA" w:rsidRPr="00F326A8" w:rsidRDefault="009F79AA" w:rsidP="009F79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Lokaciji zgrade, poslovnog prostora i zemljišta,</w:t>
      </w:r>
    </w:p>
    <w:p w:rsidR="009F79AA" w:rsidRPr="00F326A8" w:rsidRDefault="009F79AA" w:rsidP="009F79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Namjeni objekta iz članka 5.ove Odluke.</w:t>
      </w:r>
    </w:p>
    <w:p w:rsidR="009F79AA" w:rsidRPr="00F32BCB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 obračunava se po m2 korisne površine za stambeni, garažni i poslovni prostor a po m2 stvarne površine za građevinsko zemljište koje služi u svrhu obavljanja poslovne djelatnosti.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12.</w:t>
      </w:r>
    </w:p>
    <w:p w:rsidR="009F79AA" w:rsidRPr="00F326A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Korisna površina stambenog, garažnog i poslovnog prostora izračunava se po jedinici korisne površine koja se utvrđuje na način propisan Uredbom o uvjetima i mjerilima za utvrđivanje zaštićene najamnine. </w:t>
      </w:r>
    </w:p>
    <w:p w:rsidR="009F79AA" w:rsidRPr="00F32BCB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42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C4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komunalne naknade (Ikn) po m2 obračunske površine </w:t>
      </w:r>
      <w:r w:rsidRPr="00F326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nekretnine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vlasnike ili korisnike stambenog i garažnog prostora te neizgrađenog građevinskog zemljišta, obračunava se</w:t>
      </w:r>
      <w:r w:rsidRPr="00BA552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mjesečno a plaća se</w:t>
      </w:r>
      <w:r w:rsidRPr="00BA552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jednom godišnje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slijedeći načun: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Pr="009C4218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Ikn = B x Kz x Kn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 – vrijednost obračunske jedinice – boda, određen u kunama po m2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Kz – koeficijent zone</w:t>
      </w:r>
    </w:p>
    <w:p w:rsidR="009F79AA" w:rsidRPr="00A43226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 – koeficijen namjene.</w:t>
      </w:r>
    </w:p>
    <w:p w:rsidR="009F79AA" w:rsidRPr="00696089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F32BCB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32B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Vrijednost boda (B) odlukom određuje Općinsko vijeće najkasnije do kraja studenog tekuće godine za slijedeću kalendarsku godinu, u protivnom vrijednost boda (B) i u slijedećoj kalendarskoj godini ostaje nepromjenjena.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004F5E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004F5E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4F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004F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PODRUČJA ZONA U OPĆINI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15.</w:t>
      </w: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mjerila iz članka 10. ove Odluke područje Općine Trpanj se dijeli na 3 zona u  kojima se naplaćuje komunalna naknada, a koje obuhvaćaju:</w:t>
      </w: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  ZONA područje  Naselja Trpanj</w:t>
      </w: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II ZONA područje Naselja Gornja Vrućica, Uvala Divna i Duba Pelješka</w:t>
      </w: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III ZONA područje Naselja Donja Vrućica</w:t>
      </w: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A7547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B37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KOEFICIJENT ZON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7B37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7B37A3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37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37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37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37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7B37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 zone (Kz) iznosi za:</w:t>
      </w:r>
    </w:p>
    <w:p w:rsidR="009F79AA" w:rsidRDefault="009F79AA" w:rsidP="009F7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zonu         1,00</w:t>
      </w:r>
    </w:p>
    <w:p w:rsidR="009F79AA" w:rsidRDefault="009F79AA" w:rsidP="009F7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 zonu        0,80</w:t>
      </w:r>
    </w:p>
    <w:p w:rsidR="009F79AA" w:rsidRPr="007B37A3" w:rsidRDefault="009F79AA" w:rsidP="009F7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 zonu      0,60</w:t>
      </w:r>
    </w:p>
    <w:p w:rsidR="009F79AA" w:rsidRPr="007B37A3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7B37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KOEFICIJENT NAMJENE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Pr="00D275D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75D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75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Koeficijent namjene (Kn) ovisi o vrsti nekretnine  i iznosi za:</w:t>
      </w:r>
    </w:p>
    <w:p w:rsidR="009F79AA" w:rsidRPr="00160DE2" w:rsidRDefault="009F79AA" w:rsidP="009F79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Stambeni i garažni prostor .............................................................................1,00</w:t>
      </w:r>
    </w:p>
    <w:p w:rsidR="009F79AA" w:rsidRDefault="009F79AA" w:rsidP="009F79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Poslovni prostor.............................................................................................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5,00</w:t>
      </w:r>
    </w:p>
    <w:p w:rsidR="009F79AA" w:rsidRDefault="009F79AA" w:rsidP="009F79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5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Građevinsko zemljište koje služi za obavljanje poslovne djelatnosti......... 0,50</w:t>
      </w:r>
    </w:p>
    <w:p w:rsidR="009F79AA" w:rsidRPr="004953A6" w:rsidRDefault="009F79AA" w:rsidP="009F79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53A6">
        <w:rPr>
          <w:rFonts w:ascii="Times New Roman" w:hAnsi="Times New Roman" w:cs="Times New Roman"/>
          <w:b/>
          <w:sz w:val="24"/>
          <w:szCs w:val="24"/>
        </w:rPr>
        <w:t xml:space="preserve">Neizgrađeno građevinsko zemljište.................................................................0,05 </w:t>
      </w:r>
    </w:p>
    <w:p w:rsidR="009F79AA" w:rsidRPr="00632F54" w:rsidRDefault="009F79AA" w:rsidP="009F79AA">
      <w:pPr>
        <w:pStyle w:val="t-98-2"/>
        <w:spacing w:before="0" w:beforeAutospacing="0" w:after="0" w:afterAutospacing="0"/>
        <w:jc w:val="both"/>
        <w:rPr>
          <w:b/>
        </w:rPr>
      </w:pPr>
      <w:r w:rsidRPr="00632F54">
        <w:rPr>
          <w:b/>
          <w:szCs w:val="19"/>
        </w:rPr>
        <w:t>Za poslovni se prostor i građevno zemljište koje služi u svrhu obavljanja poslovne djelatnosti, u slučaju kad se poslovna djelatnost ne obavlja više od 6 mjeseci u kalendarskoj godini, koeficijent namjene umanjuje se za 50% ali ne može biti manji od koeficijenta namjene za stambeni prostor, odnosno neizgrađeno građevno zemljište.</w:t>
      </w:r>
    </w:p>
    <w:p w:rsidR="009F79AA" w:rsidRPr="00632F54" w:rsidRDefault="009F79AA" w:rsidP="009F79AA">
      <w:pPr>
        <w:pStyle w:val="t-98-2"/>
        <w:spacing w:before="0" w:beforeAutospacing="0" w:after="0" w:afterAutospacing="0"/>
        <w:jc w:val="both"/>
        <w:rPr>
          <w:b/>
        </w:rPr>
      </w:pPr>
      <w:r w:rsidRPr="00632F54">
        <w:rPr>
          <w:b/>
          <w:szCs w:val="19"/>
        </w:rPr>
        <w:t>Za hotele, apartmanska naselja i kampove visina godišnje komunalne naknade iznosi 1,5% ukupnoga go</w:t>
      </w:r>
      <w:r w:rsidRPr="00632F54">
        <w:rPr>
          <w:b/>
          <w:szCs w:val="19"/>
        </w:rPr>
        <w:softHyphen/>
        <w:t>dišnjeg prihoda iz prethodne godine, ostvarenog u hotelima, apartmanskim naseljima i kampovima koji se nalaze na području dotične jedinice lokalne samouprave.</w:t>
      </w:r>
    </w:p>
    <w:p w:rsidR="009F79AA" w:rsidRPr="00632F54" w:rsidRDefault="009F79AA" w:rsidP="009F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Vlasnici ili korisnici </w:t>
      </w:r>
      <w:r w:rsidRPr="00632F54">
        <w:rPr>
          <w:rFonts w:ascii="Times New Roman" w:hAnsi="Times New Roman" w:cs="Times New Roman"/>
          <w:b/>
          <w:sz w:val="24"/>
          <w:szCs w:val="24"/>
        </w:rPr>
        <w:t>hotela, apartmanskih naselja i kampova, dužni su dostaviti podatak iz stavka 2. Ovog članka Jedinstvenom upravnom odjelu, najkasnije do 31. ožujka tekuće godine za prethodnu godinu.</w:t>
      </w:r>
    </w:p>
    <w:p w:rsidR="009F79AA" w:rsidRPr="00632F54" w:rsidRDefault="009F79AA" w:rsidP="009F79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7E11D5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IX   </w:t>
      </w:r>
      <w:r w:rsidRPr="007E1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OBVEZNICI I ROKOVI PLAĆANJA KOMUNALNE NAKNADE 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9F79AA" w:rsidRPr="00632F5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„Obveza plaćanja komunalne naknade nastaje od prvog dana sljedećeg mjeseca u odnosu na mjesec u kojem je nastao osnov za plaćanje komunalne naknade, a prestaje istekom mjeseca u kojem je prestao postojati osnov za plaćanje.</w:t>
      </w:r>
    </w:p>
    <w:p w:rsidR="009F79AA" w:rsidRPr="00632F5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632F5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Komunalna naknada plaća se godišnje a dospijeva za tekuću godinu petnaestog dana od dana primitka rješenja.“</w:t>
      </w:r>
    </w:p>
    <w:p w:rsidR="009F79AA" w:rsidRPr="00632F5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</w:p>
    <w:p w:rsidR="009F79AA" w:rsidRPr="00632F54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obveznik prestane koristiti prostor a o tome ne obavijesti Jedinstveni upravni odjel Općine, odnosno ne postupi u smislu članka 7.ove Odluke, smatra se i dalje obveznim plaćati komunalnu naknadu i to do trenutka dok Jedinstvenom upravnom odjelu ne dostavi isprave na temelju kojih bi se moglo donijeti novo rješenje.</w:t>
      </w: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9AA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Članka 19.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 o komunalnoj naknadi donosi Jedinstveni upravni odjel Općine Trpanj po zahtjevu stranke ili po službenoj dužnosti, u rokovima i po postupku koji je zakonom propisan.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 o komunalnoj nakandi se neće donositi za svaku godinu nego ostaje na snazi sve dok se ne promjeni vrijednost boda, a novo rješenje donjet će se samo u slučaju promjene vrijednosti boda ili drugih bitnih okolnosti.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slučaju nepravodobnog plaćanja komunalne naknade obračunat će se kamate  i naplata će se izvršiti prisilnim putem, sukladno pozitivnim zakonskim propisima (zakon o porezu na dohodak, dobit).</w:t>
      </w:r>
    </w:p>
    <w:p w:rsidR="009F79AA" w:rsidRPr="00160DE2" w:rsidRDefault="009F79AA" w:rsidP="009F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60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F79AA" w:rsidRDefault="009F79AA" w:rsidP="009F79A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12">
        <w:rPr>
          <w:rFonts w:ascii="Times New Roman" w:hAnsi="Times New Roman" w:cs="Times New Roman"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2812">
        <w:rPr>
          <w:rFonts w:ascii="Times New Roman" w:hAnsi="Times New Roman" w:cs="Times New Roman"/>
          <w:sz w:val="24"/>
          <w:szCs w:val="24"/>
        </w:rPr>
        <w:t>.</w:t>
      </w:r>
    </w:p>
    <w:p w:rsidR="009F79AA" w:rsidRPr="00632F54" w:rsidRDefault="009F79AA" w:rsidP="009F7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4">
        <w:rPr>
          <w:rFonts w:ascii="Times New Roman" w:hAnsi="Times New Roman" w:cs="Times New Roman"/>
          <w:b/>
          <w:sz w:val="24"/>
          <w:szCs w:val="24"/>
        </w:rPr>
        <w:t xml:space="preserve">Protiv rješenja Jedinstvenog upravnog odjela Općine dopuštena je žalba.  </w:t>
      </w:r>
    </w:p>
    <w:p w:rsidR="009F79AA" w:rsidRPr="00632F54" w:rsidRDefault="009F79AA" w:rsidP="009F7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4">
        <w:rPr>
          <w:rFonts w:ascii="Times New Roman" w:hAnsi="Times New Roman" w:cs="Times New Roman"/>
          <w:b/>
          <w:sz w:val="24"/>
          <w:szCs w:val="24"/>
        </w:rPr>
        <w:t>Žalba se podnosi nadležnom</w:t>
      </w:r>
      <w:r w:rsidRPr="00632F5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32F54">
        <w:rPr>
          <w:rFonts w:ascii="Times New Roman" w:hAnsi="Times New Roman" w:cs="Times New Roman"/>
          <w:b/>
          <w:sz w:val="24"/>
          <w:szCs w:val="24"/>
        </w:rPr>
        <w:t>Upravnom odjelu za komunalne poslove Dubrovačko-neretvanske županije, putem  Jedinstvenog upravnog odjela Općine.</w:t>
      </w:r>
    </w:p>
    <w:p w:rsidR="009F79AA" w:rsidRPr="00017220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9AA" w:rsidRPr="00F32BCB" w:rsidRDefault="009F79AA" w:rsidP="009F7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CB">
        <w:rPr>
          <w:rFonts w:ascii="Times New Roman" w:hAnsi="Times New Roman" w:cs="Times New Roman"/>
          <w:b/>
          <w:sz w:val="24"/>
          <w:szCs w:val="24"/>
        </w:rPr>
        <w:t>X  PRIJELAZNE I ZAVRŠNE ODREDBE</w:t>
      </w:r>
    </w:p>
    <w:p w:rsidR="009F79AA" w:rsidRPr="00103686" w:rsidRDefault="009F79AA" w:rsidP="009F79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Članak 21.</w:t>
      </w: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 w:rsidRPr="00F32BCB">
        <w:rPr>
          <w:rFonts w:ascii="Times New Roman" w:hAnsi="Times New Roman" w:cs="Times New Roman"/>
          <w:sz w:val="24"/>
          <w:szCs w:val="24"/>
        </w:rPr>
        <w:t>Ova Odluka stupa na snagu osmog dana od dana objave u Službenom glasniku Dubrovačko-neretvanske županije</w:t>
      </w:r>
      <w:r w:rsidRPr="00F32B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32BCB">
        <w:rPr>
          <w:rFonts w:ascii="Times New Roman" w:hAnsi="Times New Roman" w:cs="Times New Roman"/>
          <w:sz w:val="24"/>
          <w:szCs w:val="24"/>
        </w:rPr>
        <w:t>a primjenjivat će se od 01.01.2015.godine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komunalnoj naknadi objavljena je u </w:t>
      </w:r>
      <w:r w:rsidRPr="00F32BCB">
        <w:rPr>
          <w:rFonts w:ascii="Times New Roman" w:hAnsi="Times New Roman" w:cs="Times New Roman"/>
          <w:sz w:val="24"/>
          <w:szCs w:val="24"/>
        </w:rPr>
        <w:t>Službenom glasniku Dubrovačko-neretvanske županije</w:t>
      </w:r>
      <w:r>
        <w:rPr>
          <w:rFonts w:ascii="Times New Roman" w:hAnsi="Times New Roman" w:cs="Times New Roman"/>
          <w:sz w:val="24"/>
          <w:szCs w:val="24"/>
        </w:rPr>
        <w:t xml:space="preserve"> br.1/02.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izmjenama i dopunama Odluke o komunalnoj naknadi stupa na snagu osmog dana od od dana objave u u Službenom glasniku Dubrovačko-neretvanske županije.</w:t>
      </w:r>
    </w:p>
    <w:p w:rsidR="009F79AA" w:rsidRPr="00F32BCB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Komisija za Statut, Poslovnik i normativnu djelatnost Općine utvrdit će pročišćeni tekst Odluke o komunalnoj nakandi.</w:t>
      </w: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izmjenama i dopunama Odluke o komunalnoj naknad objavljena je u  Službenom glasniku Dubrovačko-neretvanske županije br. 4/15 dana 13. svibnja 2015.godine, a stupila je na snagu 21. svibnja 2015.godine.</w:t>
      </w: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drugim izmjenama i dopunama Odluke o komunalnoj naknadi stupa na snagu osmog dana od dana objave u Službenom glasniku Dubrovačko-Neretvanske županije.</w:t>
      </w:r>
    </w:p>
    <w:p w:rsidR="009F79AA" w:rsidRPr="00F32BCB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drugim izmjenama i dopunama Odluke o komunalnoj naknadi obajvljena je Službenom glasniku Dubrovačko-neretvanske županije br.12/18 od 12.lipnja 2018.godne i stupila je na snagu 20. lipnja 2018.godne.</w:t>
      </w: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F79AA" w:rsidRDefault="009F79AA" w:rsidP="009F79AA">
      <w:pPr>
        <w:jc w:val="both"/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AA" w:rsidRDefault="009F79AA" w:rsidP="009F79AA">
      <w:pPr>
        <w:jc w:val="both"/>
      </w:pPr>
    </w:p>
    <w:p w:rsidR="00E61FD6" w:rsidRDefault="00E61FD6"/>
    <w:sectPr w:rsidR="00E61FD6" w:rsidSect="0011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D0"/>
    <w:multiLevelType w:val="hybridMultilevel"/>
    <w:tmpl w:val="88E4F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EA1"/>
    <w:multiLevelType w:val="hybridMultilevel"/>
    <w:tmpl w:val="3DB0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46C"/>
    <w:multiLevelType w:val="hybridMultilevel"/>
    <w:tmpl w:val="2CD67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A7DCB"/>
    <w:multiLevelType w:val="hybridMultilevel"/>
    <w:tmpl w:val="361C2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B03A0"/>
    <w:multiLevelType w:val="hybridMultilevel"/>
    <w:tmpl w:val="CE2E6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57F4"/>
    <w:multiLevelType w:val="hybridMultilevel"/>
    <w:tmpl w:val="124EA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816FA"/>
    <w:multiLevelType w:val="hybridMultilevel"/>
    <w:tmpl w:val="741A650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F79AA"/>
    <w:rsid w:val="009F79AA"/>
    <w:rsid w:val="00E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AA"/>
    <w:pPr>
      <w:ind w:left="720"/>
      <w:contextualSpacing/>
    </w:pPr>
  </w:style>
  <w:style w:type="paragraph" w:customStyle="1" w:styleId="t-98-2">
    <w:name w:val="t-98-2"/>
    <w:basedOn w:val="Normal"/>
    <w:rsid w:val="009F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F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F79AA"/>
  </w:style>
  <w:style w:type="paragraph" w:customStyle="1" w:styleId="t-9-8-potpis">
    <w:name w:val="t-9-8-potpis"/>
    <w:basedOn w:val="Normal"/>
    <w:rsid w:val="009F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11333</Characters>
  <Application>Microsoft Office Word</Application>
  <DocSecurity>0</DocSecurity>
  <Lines>94</Lines>
  <Paragraphs>26</Paragraphs>
  <ScaleCrop>false</ScaleCrop>
  <Company>Grizli777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2018-07-09T11:52:00Z</dcterms:created>
  <dcterms:modified xsi:type="dcterms:W3CDTF">2018-07-09T11:53:00Z</dcterms:modified>
</cp:coreProperties>
</file>